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rPr>
          <w:rFonts w:eastAsia="黑体"/>
          <w:b/>
          <w:sz w:val="32"/>
          <w:szCs w:val="32"/>
        </w:rPr>
      </w:pPr>
      <w:r>
        <w:rPr>
          <w:rFonts w:eastAsia="黑体"/>
          <w:b/>
          <w:sz w:val="32"/>
          <w:szCs w:val="32"/>
        </w:rPr>
        <w:drawing>
          <wp:inline distT="0" distB="0" distL="0" distR="0">
            <wp:extent cx="2038350" cy="472440"/>
            <wp:effectExtent l="0" t="0" r="0" b="0"/>
            <wp:docPr id="22"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9" descr="英文标识副本4"/>
                    <pic:cNvPicPr>
                      <a:picLocks noChangeAspect="1" noChangeArrowheads="1"/>
                    </pic:cNvPicPr>
                  </pic:nvPicPr>
                  <pic:blipFill>
                    <a:blip r:embed="rId14" cstate="print"/>
                    <a:srcRect/>
                    <a:stretch>
                      <a:fillRect/>
                    </a:stretch>
                  </pic:blipFill>
                  <pic:spPr>
                    <a:xfrm>
                      <a:off x="0" y="0"/>
                      <a:ext cx="2060624" cy="477722"/>
                    </a:xfrm>
                    <a:prstGeom prst="rect">
                      <a:avLst/>
                    </a:prstGeom>
                    <a:noFill/>
                    <a:ln w="9525">
                      <a:noFill/>
                      <a:miter lim="800000"/>
                      <a:headEnd/>
                      <a:tailEnd/>
                    </a:ln>
                  </pic:spPr>
                </pic:pic>
              </a:graphicData>
            </a:graphic>
          </wp:inline>
        </w:drawing>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hint="eastAsia" w:hAnsi="宋体" w:eastAsia="黑体"/>
          <w:b/>
          <w:sz w:val="32"/>
          <w:szCs w:val="32"/>
        </w:rPr>
      </w:pPr>
      <w:bookmarkStart w:id="88" w:name="_GoBack"/>
      <w:r>
        <w:rPr>
          <w:rFonts w:hint="eastAsia" w:hAnsi="宋体" w:eastAsia="黑体"/>
          <w:b/>
          <w:sz w:val="32"/>
          <w:szCs w:val="32"/>
        </w:rPr>
        <w:t>广东某抗体药物生产基地项目</w:t>
      </w:r>
    </w:p>
    <w:bookmarkEnd w:id="88"/>
    <w:p>
      <w:pPr>
        <w:ind w:firstLine="0" w:firstLineChars="0"/>
        <w:jc w:val="center"/>
        <w:rPr>
          <w:rFonts w:hAnsi="宋体" w:eastAsia="黑体"/>
          <w:b/>
          <w:sz w:val="32"/>
          <w:szCs w:val="32"/>
        </w:rPr>
      </w:pPr>
      <w:r>
        <w:rPr>
          <w:rFonts w:hint="eastAsia" w:hAnsi="宋体" w:eastAsia="黑体"/>
          <w:b/>
          <w:sz w:val="32"/>
          <w:szCs w:val="32"/>
        </w:rPr>
        <w:t>可行性研究报告案例</w:t>
      </w: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center"/>
        <w:rPr>
          <w:rFonts w:eastAsia="黑体"/>
          <w:b/>
          <w:sz w:val="32"/>
          <w:szCs w:val="32"/>
        </w:rPr>
      </w:pPr>
    </w:p>
    <w:p>
      <w:pPr>
        <w:ind w:firstLine="0" w:firstLineChars="0"/>
        <w:jc w:val="left"/>
        <w:rPr>
          <w:rFonts w:cs="Times New Roman" w:eastAsiaTheme="minorEastAsia"/>
          <w:b/>
          <w:szCs w:val="24"/>
        </w:rPr>
      </w:pPr>
      <w:r>
        <w:rPr>
          <w:rFonts w:cs="Times New Roman" w:eastAsiaTheme="minorEastAsia"/>
          <w:b/>
          <w:szCs w:val="24"/>
        </w:rPr>
        <w:t>编制单位：北京尚普信息咨询有限公司</w:t>
      </w:r>
    </w:p>
    <w:p>
      <w:pPr>
        <w:ind w:firstLine="0" w:firstLineChars="0"/>
        <w:jc w:val="left"/>
        <w:rPr>
          <w:rFonts w:cs="Times New Roman" w:eastAsiaTheme="minorEastAsia"/>
          <w:b/>
          <w:szCs w:val="24"/>
        </w:rPr>
      </w:pPr>
      <w:r>
        <w:rPr>
          <w:rFonts w:cs="Times New Roman" w:eastAsiaTheme="minorEastAsia"/>
          <w:b/>
          <w:szCs w:val="24"/>
        </w:rPr>
        <w:t>联系电话：010-82885739    传真：010-82885785</w:t>
      </w:r>
    </w:p>
    <w:p>
      <w:pPr>
        <w:ind w:firstLine="0" w:firstLineChars="0"/>
        <w:jc w:val="left"/>
        <w:rPr>
          <w:rFonts w:cs="Times New Roman" w:eastAsiaTheme="minorEastAsia"/>
          <w:b/>
          <w:szCs w:val="24"/>
        </w:rPr>
      </w:pPr>
      <w:r>
        <w:rPr>
          <w:rFonts w:cs="Times New Roman" w:eastAsiaTheme="minorEastAsia"/>
          <w:b/>
          <w:szCs w:val="24"/>
        </w:rPr>
        <w:t xml:space="preserve">邮编：100083         </w:t>
      </w:r>
      <w:r>
        <w:rPr>
          <w:rFonts w:hint="eastAsia" w:cs="Times New Roman" w:eastAsiaTheme="minorEastAsia"/>
          <w:b/>
          <w:szCs w:val="24"/>
        </w:rPr>
        <w:t xml:space="preserve">     </w:t>
      </w:r>
      <w:r>
        <w:rPr>
          <w:rFonts w:cs="Times New Roman" w:eastAsiaTheme="minorEastAsia"/>
          <w:b/>
          <w:szCs w:val="24"/>
        </w:rPr>
        <w:t>邮箱：</w:t>
      </w:r>
      <w:r>
        <w:fldChar w:fldCharType="begin"/>
      </w:r>
      <w:r>
        <w:instrText xml:space="preserve"> HYPERLINK "mailto:hfchen@shangpu-china.com" </w:instrText>
      </w:r>
      <w:r>
        <w:fldChar w:fldCharType="separate"/>
      </w:r>
      <w:r>
        <w:rPr>
          <w:rFonts w:hint="eastAsia" w:eastAsia="Arial Unicode MS" w:cs="Arial Unicode MS"/>
          <w:b/>
          <w:u w:val="single"/>
        </w:rPr>
        <w:t>hfchen@shangpu-china.com</w:t>
      </w:r>
      <w:r>
        <w:rPr>
          <w:rFonts w:hint="eastAsia" w:eastAsia="Arial Unicode MS" w:cs="Arial Unicode MS"/>
          <w:b/>
          <w:u w:val="single"/>
        </w:rPr>
        <w:fldChar w:fldCharType="end"/>
      </w:r>
    </w:p>
    <w:p>
      <w:pPr>
        <w:ind w:firstLine="0" w:firstLineChars="0"/>
        <w:jc w:val="left"/>
        <w:rPr>
          <w:rFonts w:cs="Times New Roman" w:eastAsiaTheme="minorEastAsia"/>
          <w:b/>
          <w:szCs w:val="24"/>
        </w:rPr>
      </w:pPr>
      <w:r>
        <w:rPr>
          <w:rFonts w:cs="Times New Roman" w:eastAsiaTheme="minorEastAsia"/>
          <w:b/>
          <w:szCs w:val="24"/>
        </w:rPr>
        <w:t>北京总公司：北京市海淀区北四环中路229号海泰大厦1118室</w:t>
      </w:r>
    </w:p>
    <w:p>
      <w:pPr>
        <w:ind w:firstLine="0" w:firstLineChars="0"/>
        <w:jc w:val="left"/>
        <w:rPr>
          <w:rFonts w:cs="Times New Roman" w:eastAsiaTheme="minorEastAsia"/>
          <w:b/>
          <w:szCs w:val="24"/>
        </w:rPr>
      </w:pPr>
      <w:r>
        <w:rPr>
          <w:rFonts w:cs="Times New Roman" w:eastAsiaTheme="minorEastAsia"/>
          <w:b/>
          <w:szCs w:val="24"/>
        </w:rPr>
        <w:t>网址：</w:t>
      </w:r>
      <w:r>
        <w:rPr>
          <w:rFonts w:cs="Times New Roman" w:eastAsiaTheme="minorEastAsia"/>
          <w:b/>
          <w:u w:val="single"/>
        </w:rPr>
        <w:t>http://plan.cu-market.com.cn/</w:t>
      </w:r>
    </w:p>
    <w:p>
      <w:pPr>
        <w:ind w:firstLine="744" w:firstLineChars="310"/>
        <w:jc w:val="left"/>
        <w:rPr>
          <w:rFonts w:cs="Times New Roman" w:eastAsiaTheme="minorEastAsia"/>
          <w:b/>
          <w:szCs w:val="24"/>
        </w:rPr>
      </w:pPr>
      <w:r>
        <w:fldChar w:fldCharType="begin"/>
      </w:r>
      <w:r>
        <w:instrText xml:space="preserve"> HYPERLINK "http://www.shangpu-china.com/" </w:instrText>
      </w:r>
      <w:r>
        <w:fldChar w:fldCharType="separate"/>
      </w:r>
      <w:r>
        <w:rPr>
          <w:rFonts w:cs="Times New Roman" w:eastAsiaTheme="minorEastAsia"/>
          <w:b/>
          <w:u w:val="single"/>
        </w:rPr>
        <w:t>http://www.shangpu-china.com/</w:t>
      </w:r>
      <w:r>
        <w:rPr>
          <w:rFonts w:cs="Times New Roman" w:eastAsiaTheme="minorEastAsia"/>
          <w:b/>
          <w:u w:val="single"/>
        </w:rPr>
        <w:fldChar w:fldCharType="end"/>
      </w:r>
    </w:p>
    <w:p>
      <w:pPr>
        <w:ind w:firstLine="480"/>
      </w:pP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sdt>
      <w:sdtPr>
        <w:rPr>
          <w:rFonts w:eastAsia="仿宋" w:asciiTheme="minorHAnsi" w:hAnsiTheme="minorHAnsi" w:cstheme="minorBidi"/>
          <w:b w:val="0"/>
          <w:bCs w:val="0"/>
          <w:color w:val="auto"/>
          <w:kern w:val="2"/>
          <w:sz w:val="24"/>
          <w:szCs w:val="22"/>
          <w:lang w:val="zh-CN"/>
        </w:rPr>
        <w:id w:val="1255866547"/>
      </w:sdtPr>
      <w:sdtEndPr>
        <w:rPr>
          <w:rFonts w:eastAsia="仿宋" w:asciiTheme="minorHAnsi" w:hAnsiTheme="minorHAnsi" w:cstheme="minorBidi"/>
          <w:b w:val="0"/>
          <w:bCs w:val="0"/>
          <w:color w:val="auto"/>
          <w:kern w:val="2"/>
          <w:sz w:val="21"/>
          <w:szCs w:val="21"/>
          <w:lang w:val="zh-CN"/>
        </w:rPr>
      </w:sdtEndPr>
      <w:sdtContent>
        <w:p>
          <w:pPr>
            <w:pStyle w:val="39"/>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pPr>
            <w:pStyle w:val="16"/>
            <w:tabs>
              <w:tab w:val="right" w:leader="dot" w:pos="8296"/>
            </w:tabs>
            <w:ind w:firstLine="0" w:firstLineChars="0"/>
            <w:rPr>
              <w:rFonts w:eastAsiaTheme="minorEastAsia"/>
              <w:sz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"_Toc491361011" </w:instrText>
          </w:r>
          <w:r>
            <w:fldChar w:fldCharType="separate"/>
          </w:r>
          <w:r>
            <w:rPr>
              <w:rStyle w:val="23"/>
              <w:rFonts w:hint="eastAsia"/>
            </w:rPr>
            <w:t>第一章</w:t>
          </w:r>
          <w:r>
            <w:rPr>
              <w:rStyle w:val="23"/>
            </w:rPr>
            <w:t xml:space="preserve"> </w:t>
          </w:r>
          <w:r>
            <w:rPr>
              <w:rStyle w:val="23"/>
              <w:rFonts w:hint="eastAsia"/>
            </w:rPr>
            <w:t>总论</w:t>
          </w:r>
          <w:r>
            <w:tab/>
          </w:r>
          <w:r>
            <w:fldChar w:fldCharType="begin"/>
          </w:r>
          <w:r>
            <w:instrText xml:space="preserve"> PAGEREF _Toc491361011 \h </w:instrText>
          </w:r>
          <w:r>
            <w:fldChar w:fldCharType="separate"/>
          </w:r>
          <w:r>
            <w:t>1</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"_Toc491361012" </w:instrText>
          </w:r>
          <w:r>
            <w:fldChar w:fldCharType="separate"/>
          </w:r>
          <w:r>
            <w:rPr>
              <w:rStyle w:val="23"/>
              <w:rFonts w:hint="eastAsia"/>
            </w:rPr>
            <w:t>第一节</w:t>
          </w:r>
          <w:r>
            <w:rPr>
              <w:rStyle w:val="23"/>
            </w:rPr>
            <w:t xml:space="preserve"> </w:t>
          </w:r>
          <w:r>
            <w:rPr>
              <w:rStyle w:val="23"/>
              <w:rFonts w:hint="eastAsia"/>
            </w:rPr>
            <w:t>项目概况</w:t>
          </w:r>
          <w:r>
            <w:tab/>
          </w:r>
          <w:r>
            <w:fldChar w:fldCharType="begin"/>
          </w:r>
          <w:r>
            <w:instrText xml:space="preserve"> PAGEREF _Toc491361012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"_Toc491361013" </w:instrText>
          </w:r>
          <w:r>
            <w:fldChar w:fldCharType="separate"/>
          </w:r>
          <w:r>
            <w:rPr>
              <w:rStyle w:val="23"/>
              <w:rFonts w:hint="eastAsia"/>
            </w:rPr>
            <w:t>一、项目名称</w:t>
          </w:r>
          <w:r>
            <w:tab/>
          </w:r>
          <w:r>
            <w:fldChar w:fldCharType="begin"/>
          </w:r>
          <w:r>
            <w:instrText xml:space="preserve"> PAGEREF _Toc491361013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"_Toc491361014" </w:instrText>
          </w:r>
          <w:r>
            <w:fldChar w:fldCharType="separate"/>
          </w:r>
          <w:r>
            <w:rPr>
              <w:rStyle w:val="23"/>
              <w:rFonts w:hint="eastAsia"/>
            </w:rPr>
            <w:t>二、项目投资单位</w:t>
          </w:r>
          <w:r>
            <w:tab/>
          </w:r>
          <w:r>
            <w:fldChar w:fldCharType="begin"/>
          </w:r>
          <w:r>
            <w:instrText xml:space="preserve"> PAGEREF _Toc491361014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"_Toc491361015" </w:instrText>
          </w:r>
          <w:r>
            <w:fldChar w:fldCharType="separate"/>
          </w:r>
          <w:r>
            <w:rPr>
              <w:rStyle w:val="23"/>
              <w:rFonts w:hint="eastAsia"/>
            </w:rPr>
            <w:t>三、项目建设性质</w:t>
          </w:r>
          <w:r>
            <w:tab/>
          </w:r>
          <w:r>
            <w:fldChar w:fldCharType="begin"/>
          </w:r>
          <w:r>
            <w:instrText xml:space="preserve"> PAGEREF _Toc491361015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"_Toc491361016" </w:instrText>
          </w:r>
          <w:r>
            <w:fldChar w:fldCharType="separate"/>
          </w:r>
          <w:r>
            <w:rPr>
              <w:rStyle w:val="23"/>
              <w:rFonts w:hint="eastAsia"/>
            </w:rPr>
            <w:t>四、项目地点</w:t>
          </w:r>
          <w:r>
            <w:tab/>
          </w:r>
          <w:r>
            <w:fldChar w:fldCharType="begin"/>
          </w:r>
          <w:r>
            <w:instrText xml:space="preserve"> PAGEREF _Toc491361016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"_Toc491361017" </w:instrText>
          </w:r>
          <w:r>
            <w:fldChar w:fldCharType="separate"/>
          </w:r>
          <w:r>
            <w:rPr>
              <w:rStyle w:val="23"/>
              <w:rFonts w:hint="eastAsia"/>
            </w:rPr>
            <w:t>五、项目建设内容及规模</w:t>
          </w:r>
          <w:r>
            <w:tab/>
          </w:r>
          <w:r>
            <w:fldChar w:fldCharType="begin"/>
          </w:r>
          <w:r>
            <w:instrText xml:space="preserve"> PAGEREF _Toc491361017 \h </w:instrText>
          </w:r>
          <w:r>
            <w:fldChar w:fldCharType="separate"/>
          </w:r>
          <w:r>
            <w:t>1</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"_Toc491361018" </w:instrText>
          </w:r>
          <w:r>
            <w:fldChar w:fldCharType="separate"/>
          </w:r>
          <w:r>
            <w:rPr>
              <w:rStyle w:val="23"/>
              <w:rFonts w:hint="eastAsia"/>
            </w:rPr>
            <w:t>六、项目产品方案</w:t>
          </w:r>
          <w:r>
            <w:tab/>
          </w:r>
          <w:r>
            <w:fldChar w:fldCharType="begin"/>
          </w:r>
          <w:r>
            <w:instrText xml:space="preserve"> PAGEREF _Toc491361018 \h </w:instrText>
          </w:r>
          <w:r>
            <w:fldChar w:fldCharType="separate"/>
          </w:r>
          <w:r>
            <w:t>2</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"_Toc491361019" </w:instrText>
          </w:r>
          <w:r>
            <w:fldChar w:fldCharType="separate"/>
          </w:r>
          <w:r>
            <w:rPr>
              <w:rStyle w:val="23"/>
              <w:rFonts w:hint="eastAsia"/>
            </w:rPr>
            <w:t>七、建设周期</w:t>
          </w:r>
          <w:r>
            <w:tab/>
          </w:r>
          <w:r>
            <w:fldChar w:fldCharType="begin"/>
          </w:r>
          <w:r>
            <w:instrText xml:space="preserve"> PAGEREF _Toc491361019 \h </w:instrText>
          </w:r>
          <w:r>
            <w:fldChar w:fldCharType="separate"/>
          </w:r>
          <w:r>
            <w:t>2</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"_Toc491361020" </w:instrText>
          </w:r>
          <w:r>
            <w:fldChar w:fldCharType="separate"/>
          </w:r>
          <w:r>
            <w:rPr>
              <w:rStyle w:val="23"/>
              <w:rFonts w:hint="eastAsia"/>
            </w:rPr>
            <w:t>八、项目总投资</w:t>
          </w:r>
          <w:r>
            <w:tab/>
          </w:r>
          <w:r>
            <w:fldChar w:fldCharType="begin"/>
          </w:r>
          <w:r>
            <w:instrText xml:space="preserve"> PAGEREF _Toc491361020 \h </w:instrText>
          </w:r>
          <w:r>
            <w:fldChar w:fldCharType="separate"/>
          </w:r>
          <w:r>
            <w:t>2</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"_Toc491361021" </w:instrText>
          </w:r>
          <w:r>
            <w:fldChar w:fldCharType="separate"/>
          </w:r>
          <w:r>
            <w:rPr>
              <w:rStyle w:val="23"/>
              <w:rFonts w:hint="eastAsia"/>
            </w:rPr>
            <w:t>第二节</w:t>
          </w:r>
          <w:r>
            <w:rPr>
              <w:rStyle w:val="23"/>
            </w:rPr>
            <w:t xml:space="preserve"> </w:t>
          </w:r>
          <w:r>
            <w:rPr>
              <w:rStyle w:val="23"/>
              <w:rFonts w:hint="eastAsia"/>
            </w:rPr>
            <w:t>项目编制依据及研究范围</w:t>
          </w:r>
          <w:r>
            <w:tab/>
          </w:r>
          <w:r>
            <w:fldChar w:fldCharType="begin"/>
          </w:r>
          <w:r>
            <w:instrText xml:space="preserve"> PAGEREF _Toc491361021 \h </w:instrText>
          </w:r>
          <w:r>
            <w:fldChar w:fldCharType="separate"/>
          </w:r>
          <w:r>
            <w:t>3</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"_Toc491361022" </w:instrText>
          </w:r>
          <w:r>
            <w:fldChar w:fldCharType="separate"/>
          </w:r>
          <w:r>
            <w:rPr>
              <w:rStyle w:val="23"/>
              <w:rFonts w:hint="eastAsia"/>
            </w:rPr>
            <w:t>第三节</w:t>
          </w:r>
          <w:r>
            <w:rPr>
              <w:rStyle w:val="23"/>
            </w:rPr>
            <w:t xml:space="preserve"> </w:t>
          </w:r>
          <w:r>
            <w:rPr>
              <w:rStyle w:val="23"/>
              <w:rFonts w:hint="eastAsia"/>
            </w:rPr>
            <w:t>项目投资者基本情况</w:t>
          </w:r>
          <w:r>
            <w:tab/>
          </w:r>
          <w:r>
            <w:fldChar w:fldCharType="begin"/>
          </w:r>
          <w:r>
            <w:instrText xml:space="preserve"> PAGEREF _Toc491361022 \h </w:instrText>
          </w:r>
          <w:r>
            <w:fldChar w:fldCharType="separate"/>
          </w:r>
          <w:r>
            <w:t>3</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"_Toc491361023" </w:instrText>
          </w:r>
          <w:r>
            <w:fldChar w:fldCharType="separate"/>
          </w:r>
          <w:r>
            <w:rPr>
              <w:rStyle w:val="23"/>
              <w:rFonts w:hint="eastAsia"/>
            </w:rPr>
            <w:t>第二章</w:t>
          </w:r>
          <w:r>
            <w:rPr>
              <w:rStyle w:val="23"/>
            </w:rPr>
            <w:t xml:space="preserve"> </w:t>
          </w:r>
          <w:r>
            <w:rPr>
              <w:rStyle w:val="23"/>
              <w:rFonts w:hint="eastAsia"/>
            </w:rPr>
            <w:t>项目建设背景及必要性分析</w:t>
          </w:r>
          <w:r>
            <w:tab/>
          </w:r>
          <w:r>
            <w:fldChar w:fldCharType="begin"/>
          </w:r>
          <w:r>
            <w:instrText xml:space="preserve"> PAGEREF _Toc491361023 \h </w:instrText>
          </w:r>
          <w:r>
            <w:fldChar w:fldCharType="separate"/>
          </w:r>
          <w:r>
            <w:t>3</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"_Toc491361024" </w:instrText>
          </w:r>
          <w:r>
            <w:fldChar w:fldCharType="separate"/>
          </w:r>
          <w:r>
            <w:rPr>
              <w:rStyle w:val="23"/>
              <w:rFonts w:hint="eastAsia"/>
            </w:rPr>
            <w:t>第一节</w:t>
          </w:r>
          <w:r>
            <w:rPr>
              <w:rStyle w:val="23"/>
            </w:rPr>
            <w:t xml:space="preserve"> </w:t>
          </w:r>
          <w:r>
            <w:rPr>
              <w:rStyle w:val="23"/>
              <w:rFonts w:hint="eastAsia"/>
            </w:rPr>
            <w:t>项目建设的背景</w:t>
          </w:r>
          <w:r>
            <w:tab/>
          </w:r>
          <w:r>
            <w:fldChar w:fldCharType="begin"/>
          </w:r>
          <w:r>
            <w:instrText xml:space="preserve"> PAGEREF _Toc491361024 \h </w:instrText>
          </w:r>
          <w:r>
            <w:fldChar w:fldCharType="separate"/>
          </w:r>
          <w:r>
            <w:t>3</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"_Toc491361025" </w:instrText>
          </w:r>
          <w:r>
            <w:fldChar w:fldCharType="separate"/>
          </w:r>
          <w:r>
            <w:rPr>
              <w:rStyle w:val="23"/>
              <w:rFonts w:hint="eastAsia"/>
            </w:rPr>
            <w:t>第二节</w:t>
          </w:r>
          <w:r>
            <w:rPr>
              <w:rStyle w:val="23"/>
            </w:rPr>
            <w:t xml:space="preserve"> </w:t>
          </w:r>
          <w:r>
            <w:rPr>
              <w:rStyle w:val="23"/>
              <w:rFonts w:hint="eastAsia"/>
            </w:rPr>
            <w:t>项目建设的必要性</w:t>
          </w:r>
          <w:r>
            <w:tab/>
          </w:r>
          <w:r>
            <w:fldChar w:fldCharType="begin"/>
          </w:r>
          <w:r>
            <w:instrText xml:space="preserve"> PAGEREF _Toc491361025 \h </w:instrText>
          </w:r>
          <w:r>
            <w:fldChar w:fldCharType="separate"/>
          </w:r>
          <w:r>
            <w:t>4</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"_Toc491361026" </w:instrText>
          </w:r>
          <w:r>
            <w:fldChar w:fldCharType="separate"/>
          </w:r>
          <w:r>
            <w:rPr>
              <w:rStyle w:val="23"/>
              <w:rFonts w:hint="eastAsia"/>
            </w:rPr>
            <w:t>第三章</w:t>
          </w:r>
          <w:r>
            <w:rPr>
              <w:rStyle w:val="23"/>
            </w:rPr>
            <w:t xml:space="preserve"> </w:t>
          </w:r>
          <w:r>
            <w:rPr>
              <w:rStyle w:val="23"/>
              <w:rFonts w:hint="eastAsia"/>
            </w:rPr>
            <w:t>项目市场分析</w:t>
          </w:r>
          <w:r>
            <w:tab/>
          </w:r>
          <w:r>
            <w:fldChar w:fldCharType="begin"/>
          </w:r>
          <w:r>
            <w:instrText xml:space="preserve"> PAGEREF _Toc491361026 \h </w:instrText>
          </w:r>
          <w:r>
            <w:fldChar w:fldCharType="separate"/>
          </w:r>
          <w:r>
            <w:t>4</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"_Toc491361027" </w:instrText>
          </w:r>
          <w:r>
            <w:fldChar w:fldCharType="separate"/>
          </w:r>
          <w:r>
            <w:rPr>
              <w:rStyle w:val="23"/>
              <w:rFonts w:hint="eastAsia"/>
            </w:rPr>
            <w:t>第一节</w:t>
          </w:r>
          <w:r>
            <w:rPr>
              <w:rStyle w:val="23"/>
            </w:rPr>
            <w:t xml:space="preserve"> </w:t>
          </w:r>
          <w:r>
            <w:rPr>
              <w:rStyle w:val="23"/>
              <w:rFonts w:hint="eastAsia"/>
            </w:rPr>
            <w:t>生物制药市场分析</w:t>
          </w:r>
          <w:r>
            <w:tab/>
          </w:r>
          <w:r>
            <w:fldChar w:fldCharType="begin"/>
          </w:r>
          <w:r>
            <w:instrText xml:space="preserve"> PAGEREF _Toc491361027 \h </w:instrText>
          </w:r>
          <w:r>
            <w:fldChar w:fldCharType="separate"/>
          </w:r>
          <w:r>
            <w:t>4</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"_Toc491361028" </w:instrText>
          </w:r>
          <w:r>
            <w:fldChar w:fldCharType="separate"/>
          </w:r>
          <w:r>
            <w:rPr>
              <w:rStyle w:val="23"/>
              <w:rFonts w:hint="eastAsia"/>
            </w:rPr>
            <w:t>第二节</w:t>
          </w:r>
          <w:r>
            <w:rPr>
              <w:rStyle w:val="23"/>
            </w:rPr>
            <w:t xml:space="preserve"> </w:t>
          </w:r>
          <w:r>
            <w:rPr>
              <w:rStyle w:val="23"/>
              <w:rFonts w:hint="eastAsia"/>
            </w:rPr>
            <w:t>项目产品应用市场分析</w:t>
          </w:r>
          <w:r>
            <w:tab/>
          </w:r>
          <w:r>
            <w:fldChar w:fldCharType="begin"/>
          </w:r>
          <w:r>
            <w:instrText xml:space="preserve"> PAGEREF _Toc491361028 \h </w:instrText>
          </w:r>
          <w:r>
            <w:fldChar w:fldCharType="separate"/>
          </w:r>
          <w:r>
            <w:t>6</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"_Toc491361029" </w:instrText>
          </w:r>
          <w:r>
            <w:fldChar w:fldCharType="separate"/>
          </w:r>
          <w:r>
            <w:rPr>
              <w:rStyle w:val="23"/>
              <w:rFonts w:hint="eastAsia"/>
            </w:rPr>
            <w:t>第四章</w:t>
          </w:r>
          <w:r>
            <w:rPr>
              <w:rStyle w:val="23"/>
            </w:rPr>
            <w:t xml:space="preserve"> </w:t>
          </w:r>
          <w:r>
            <w:rPr>
              <w:rStyle w:val="23"/>
              <w:rFonts w:hint="eastAsia"/>
            </w:rPr>
            <w:t>项目产品方案及工艺技术流程</w:t>
          </w:r>
          <w:r>
            <w:tab/>
          </w:r>
          <w:r>
            <w:fldChar w:fldCharType="begin"/>
          </w:r>
          <w:r>
            <w:instrText xml:space="preserve"> PAGEREF _Toc491361029 \h </w:instrText>
          </w:r>
          <w:r>
            <w:fldChar w:fldCharType="separate"/>
          </w:r>
          <w:r>
            <w:t>6</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"_Toc491361030" </w:instrText>
          </w:r>
          <w:r>
            <w:fldChar w:fldCharType="separate"/>
          </w:r>
          <w:r>
            <w:rPr>
              <w:rStyle w:val="23"/>
              <w:rFonts w:hint="eastAsia"/>
            </w:rPr>
            <w:t>第五章</w:t>
          </w:r>
          <w:r>
            <w:rPr>
              <w:rStyle w:val="23"/>
            </w:rPr>
            <w:t xml:space="preserve"> </w:t>
          </w:r>
          <w:r>
            <w:rPr>
              <w:rStyle w:val="23"/>
              <w:rFonts w:hint="eastAsia"/>
            </w:rPr>
            <w:t>项目选址及区位条件</w:t>
          </w:r>
          <w:r>
            <w:tab/>
          </w:r>
          <w:r>
            <w:fldChar w:fldCharType="begin"/>
          </w:r>
          <w:r>
            <w:instrText xml:space="preserve"> PAGEREF _Toc491361030 \h </w:instrText>
          </w:r>
          <w:r>
            <w:fldChar w:fldCharType="separate"/>
          </w:r>
          <w:r>
            <w:t>6</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"_Toc491361031" </w:instrText>
          </w:r>
          <w:r>
            <w:fldChar w:fldCharType="separate"/>
          </w:r>
          <w:r>
            <w:rPr>
              <w:rStyle w:val="23"/>
              <w:rFonts w:hint="eastAsia"/>
            </w:rPr>
            <w:t>第六章</w:t>
          </w:r>
          <w:r>
            <w:rPr>
              <w:rStyle w:val="23"/>
            </w:rPr>
            <w:t xml:space="preserve"> </w:t>
          </w:r>
          <w:r>
            <w:rPr>
              <w:rStyle w:val="23"/>
              <w:rFonts w:hint="eastAsia"/>
            </w:rPr>
            <w:t>项目建设和发展规划</w:t>
          </w:r>
          <w:r>
            <w:tab/>
          </w:r>
          <w:r>
            <w:fldChar w:fldCharType="begin"/>
          </w:r>
          <w:r>
            <w:instrText xml:space="preserve"> PAGEREF _Toc491361031 \h </w:instrText>
          </w:r>
          <w:r>
            <w:fldChar w:fldCharType="separate"/>
          </w:r>
          <w:r>
            <w:t>6</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"_Toc491361032" </w:instrText>
          </w:r>
          <w:r>
            <w:fldChar w:fldCharType="separate"/>
          </w:r>
          <w:r>
            <w:rPr>
              <w:rStyle w:val="23"/>
              <w:rFonts w:hint="eastAsia"/>
            </w:rPr>
            <w:t>第一节</w:t>
          </w:r>
          <w:r>
            <w:rPr>
              <w:rStyle w:val="23"/>
            </w:rPr>
            <w:t xml:space="preserve"> </w:t>
          </w:r>
          <w:r>
            <w:rPr>
              <w:rStyle w:val="23"/>
              <w:rFonts w:hint="eastAsia"/>
            </w:rPr>
            <w:t>项目建设目标与内容</w:t>
          </w:r>
          <w:r>
            <w:tab/>
          </w:r>
          <w:r>
            <w:fldChar w:fldCharType="begin"/>
          </w:r>
          <w:r>
            <w:instrText xml:space="preserve"> PAGEREF _Toc491361032 \h </w:instrText>
          </w:r>
          <w:r>
            <w:fldChar w:fldCharType="separate"/>
          </w:r>
          <w:r>
            <w:t>6</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"_Toc491361033" </w:instrText>
          </w:r>
          <w:r>
            <w:fldChar w:fldCharType="separate"/>
          </w:r>
          <w:r>
            <w:rPr>
              <w:rStyle w:val="23"/>
              <w:rFonts w:hint="eastAsia"/>
            </w:rPr>
            <w:t>第二节</w:t>
          </w:r>
          <w:r>
            <w:rPr>
              <w:rStyle w:val="23"/>
            </w:rPr>
            <w:t xml:space="preserve"> </w:t>
          </w:r>
          <w:r>
            <w:rPr>
              <w:rStyle w:val="23"/>
              <w:rFonts w:hint="eastAsia"/>
            </w:rPr>
            <w:t>总图布置</w:t>
          </w:r>
          <w:r>
            <w:tab/>
          </w:r>
          <w:r>
            <w:fldChar w:fldCharType="begin"/>
          </w:r>
          <w:r>
            <w:instrText xml:space="preserve"> PAGEREF _Toc491361033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"_Toc491361034" </w:instrText>
          </w:r>
          <w:r>
            <w:fldChar w:fldCharType="separate"/>
          </w:r>
          <w:r>
            <w:rPr>
              <w:rStyle w:val="23"/>
              <w:rFonts w:hint="eastAsia"/>
            </w:rPr>
            <w:t>第三节</w:t>
          </w:r>
          <w:r>
            <w:rPr>
              <w:rStyle w:val="23"/>
            </w:rPr>
            <w:t xml:space="preserve"> </w:t>
          </w:r>
          <w:r>
            <w:rPr>
              <w:rStyle w:val="23"/>
              <w:rFonts w:hint="eastAsia"/>
            </w:rPr>
            <w:t>土建工程</w:t>
          </w:r>
          <w:r>
            <w:tab/>
          </w:r>
          <w:r>
            <w:fldChar w:fldCharType="begin"/>
          </w:r>
          <w:r>
            <w:instrText xml:space="preserve"> PAGEREF _Toc491361034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"_Toc491361035" </w:instrText>
          </w:r>
          <w:r>
            <w:fldChar w:fldCharType="separate"/>
          </w:r>
          <w:r>
            <w:rPr>
              <w:rStyle w:val="23"/>
              <w:rFonts w:hint="eastAsia"/>
            </w:rPr>
            <w:t>第四节</w:t>
          </w:r>
          <w:r>
            <w:rPr>
              <w:rStyle w:val="23"/>
            </w:rPr>
            <w:t xml:space="preserve"> </w:t>
          </w:r>
          <w:r>
            <w:rPr>
              <w:rStyle w:val="23"/>
              <w:rFonts w:hint="eastAsia"/>
            </w:rPr>
            <w:t>公辅工程</w:t>
          </w:r>
          <w:r>
            <w:tab/>
          </w:r>
          <w:r>
            <w:fldChar w:fldCharType="begin"/>
          </w:r>
          <w:r>
            <w:instrText xml:space="preserve"> PAGEREF _Toc491361035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"_Toc491361036" </w:instrText>
          </w:r>
          <w:r>
            <w:fldChar w:fldCharType="separate"/>
          </w:r>
          <w:r>
            <w:rPr>
              <w:rStyle w:val="23"/>
              <w:rFonts w:hint="eastAsia"/>
            </w:rPr>
            <w:t>第七章</w:t>
          </w:r>
          <w:r>
            <w:rPr>
              <w:rStyle w:val="23"/>
            </w:rPr>
            <w:t xml:space="preserve"> </w:t>
          </w:r>
          <w:r>
            <w:rPr>
              <w:rStyle w:val="23"/>
              <w:rFonts w:hint="eastAsia"/>
            </w:rPr>
            <w:t>环境保护</w:t>
          </w:r>
          <w:r>
            <w:tab/>
          </w:r>
          <w:r>
            <w:fldChar w:fldCharType="begin"/>
          </w:r>
          <w:r>
            <w:instrText xml:space="preserve"> PAGEREF _Toc491361036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"_Toc491361037" </w:instrText>
          </w:r>
          <w:r>
            <w:fldChar w:fldCharType="separate"/>
          </w:r>
          <w:r>
            <w:rPr>
              <w:rStyle w:val="23"/>
              <w:rFonts w:hint="eastAsia"/>
            </w:rPr>
            <w:t>第八章</w:t>
          </w:r>
          <w:r>
            <w:rPr>
              <w:rStyle w:val="23"/>
            </w:rPr>
            <w:t xml:space="preserve"> </w:t>
          </w:r>
          <w:r>
            <w:rPr>
              <w:rStyle w:val="23"/>
              <w:rFonts w:hint="eastAsia"/>
            </w:rPr>
            <w:t>项目能源节约方案设计</w:t>
          </w:r>
          <w:r>
            <w:tab/>
          </w:r>
          <w:r>
            <w:fldChar w:fldCharType="begin"/>
          </w:r>
          <w:r>
            <w:instrText xml:space="preserve"> PAGEREF _Toc491361037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"_Toc491361038" </w:instrText>
          </w:r>
          <w:r>
            <w:fldChar w:fldCharType="separate"/>
          </w:r>
          <w:r>
            <w:rPr>
              <w:rStyle w:val="23"/>
              <w:rFonts w:hint="eastAsia"/>
            </w:rPr>
            <w:t>第九章</w:t>
          </w:r>
          <w:r>
            <w:rPr>
              <w:rStyle w:val="23"/>
            </w:rPr>
            <w:t xml:space="preserve"> </w:t>
          </w:r>
          <w:r>
            <w:rPr>
              <w:rStyle w:val="23"/>
              <w:rFonts w:hint="eastAsia"/>
            </w:rPr>
            <w:t>职业安全与卫生及消防设施方案</w:t>
          </w:r>
          <w:r>
            <w:tab/>
          </w:r>
          <w:r>
            <w:fldChar w:fldCharType="begin"/>
          </w:r>
          <w:r>
            <w:instrText xml:space="preserve"> PAGEREF _Toc491361038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"_Toc491361039" </w:instrText>
          </w:r>
          <w:r>
            <w:fldChar w:fldCharType="separate"/>
          </w:r>
          <w:r>
            <w:rPr>
              <w:rStyle w:val="23"/>
              <w:rFonts w:hint="eastAsia"/>
            </w:rPr>
            <w:t>第十章</w:t>
          </w:r>
          <w:r>
            <w:rPr>
              <w:rStyle w:val="23"/>
            </w:rPr>
            <w:t xml:space="preserve"> </w:t>
          </w:r>
          <w:r>
            <w:rPr>
              <w:rStyle w:val="23"/>
              <w:rFonts w:hint="eastAsia"/>
            </w:rPr>
            <w:t>项目组织管理与运行</w:t>
          </w:r>
          <w:r>
            <w:tab/>
          </w:r>
          <w:r>
            <w:fldChar w:fldCharType="begin"/>
          </w:r>
          <w:r>
            <w:instrText xml:space="preserve"> PAGEREF _Toc491361039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"_Toc491361040" </w:instrText>
          </w:r>
          <w:r>
            <w:fldChar w:fldCharType="separate"/>
          </w:r>
          <w:r>
            <w:rPr>
              <w:rStyle w:val="23"/>
              <w:rFonts w:hint="eastAsia"/>
            </w:rPr>
            <w:t>第十一章</w:t>
          </w:r>
          <w:r>
            <w:rPr>
              <w:rStyle w:val="23"/>
            </w:rPr>
            <w:t xml:space="preserve"> </w:t>
          </w:r>
          <w:r>
            <w:rPr>
              <w:rStyle w:val="23"/>
              <w:rFonts w:hint="eastAsia"/>
            </w:rPr>
            <w:t>建设期限和实施的进度安排</w:t>
          </w:r>
          <w:r>
            <w:tab/>
          </w:r>
          <w:r>
            <w:fldChar w:fldCharType="begin"/>
          </w:r>
          <w:r>
            <w:instrText xml:space="preserve"> PAGEREF _Toc491361040 \h </w:instrText>
          </w:r>
          <w:r>
            <w:fldChar w:fldCharType="separate"/>
          </w:r>
          <w:r>
            <w:t>7</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"_Toc491361041" </w:instrText>
          </w:r>
          <w:r>
            <w:fldChar w:fldCharType="separate"/>
          </w:r>
          <w:r>
            <w:rPr>
              <w:rStyle w:val="23"/>
              <w:rFonts w:hint="eastAsia"/>
            </w:rPr>
            <w:t>第十二章</w:t>
          </w:r>
          <w:r>
            <w:rPr>
              <w:rStyle w:val="23"/>
            </w:rPr>
            <w:t xml:space="preserve"> </w:t>
          </w:r>
          <w:r>
            <w:rPr>
              <w:rStyle w:val="23"/>
              <w:rFonts w:hint="eastAsia"/>
            </w:rPr>
            <w:t>投资估算和资金筹措</w:t>
          </w:r>
          <w:r>
            <w:tab/>
          </w:r>
          <w:r>
            <w:fldChar w:fldCharType="begin"/>
          </w:r>
          <w:r>
            <w:instrText xml:space="preserve"> PAGEREF _Toc491361041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"_Toc491361042" </w:instrText>
          </w:r>
          <w:r>
            <w:fldChar w:fldCharType="separate"/>
          </w:r>
          <w:r>
            <w:rPr>
              <w:rStyle w:val="23"/>
              <w:rFonts w:hint="eastAsia"/>
            </w:rPr>
            <w:t>第一节</w:t>
          </w:r>
          <w:r>
            <w:rPr>
              <w:rStyle w:val="23"/>
            </w:rPr>
            <w:t xml:space="preserve"> </w:t>
          </w:r>
          <w:r>
            <w:rPr>
              <w:rStyle w:val="23"/>
              <w:rFonts w:hint="eastAsia"/>
            </w:rPr>
            <w:t>估算范围</w:t>
          </w:r>
          <w:r>
            <w:tab/>
          </w:r>
          <w:r>
            <w:fldChar w:fldCharType="begin"/>
          </w:r>
          <w:r>
            <w:instrText xml:space="preserve"> PAGEREF _Toc491361042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"_Toc491361043" </w:instrText>
          </w:r>
          <w:r>
            <w:fldChar w:fldCharType="separate"/>
          </w:r>
          <w:r>
            <w:rPr>
              <w:rStyle w:val="23"/>
              <w:rFonts w:hint="eastAsia"/>
            </w:rPr>
            <w:t>第二节</w:t>
          </w:r>
          <w:r>
            <w:rPr>
              <w:rStyle w:val="23"/>
            </w:rPr>
            <w:t xml:space="preserve"> </w:t>
          </w:r>
          <w:r>
            <w:rPr>
              <w:rStyle w:val="23"/>
              <w:rFonts w:hint="eastAsia"/>
            </w:rPr>
            <w:t>投资估算依据</w:t>
          </w:r>
          <w:r>
            <w:tab/>
          </w:r>
          <w:r>
            <w:fldChar w:fldCharType="begin"/>
          </w:r>
          <w:r>
            <w:instrText xml:space="preserve"> PAGEREF _Toc491361043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"_Toc491361044" </w:instrText>
          </w:r>
          <w:r>
            <w:fldChar w:fldCharType="separate"/>
          </w:r>
          <w:r>
            <w:rPr>
              <w:rStyle w:val="23"/>
              <w:rFonts w:hint="eastAsia"/>
            </w:rPr>
            <w:t>第三节</w:t>
          </w:r>
          <w:r>
            <w:rPr>
              <w:rStyle w:val="23"/>
            </w:rPr>
            <w:t xml:space="preserve"> </w:t>
          </w:r>
          <w:r>
            <w:rPr>
              <w:rStyle w:val="23"/>
              <w:rFonts w:hint="eastAsia"/>
            </w:rPr>
            <w:t>投资估算</w:t>
          </w:r>
          <w:r>
            <w:tab/>
          </w:r>
          <w:r>
            <w:fldChar w:fldCharType="begin"/>
          </w:r>
          <w:r>
            <w:instrText xml:space="preserve"> PAGEREF _Toc491361044 \h </w:instrText>
          </w:r>
          <w:r>
            <w:fldChar w:fldCharType="separate"/>
          </w:r>
          <w:r>
            <w:t>7</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"_Toc491361045" </w:instrText>
          </w:r>
          <w:r>
            <w:fldChar w:fldCharType="separate"/>
          </w:r>
          <w:r>
            <w:rPr>
              <w:rStyle w:val="23"/>
              <w:rFonts w:hint="eastAsia"/>
            </w:rPr>
            <w:t>第四节</w:t>
          </w:r>
          <w:r>
            <w:rPr>
              <w:rStyle w:val="23"/>
            </w:rPr>
            <w:t xml:space="preserve"> </w:t>
          </w:r>
          <w:r>
            <w:rPr>
              <w:rStyle w:val="23"/>
              <w:rFonts w:hint="eastAsia"/>
            </w:rPr>
            <w:t>资金筹措</w:t>
          </w:r>
          <w:r>
            <w:tab/>
          </w:r>
          <w:r>
            <w:fldChar w:fldCharType="begin"/>
          </w:r>
          <w:r>
            <w:instrText xml:space="preserve"> PAGEREF _Toc491361045 \h </w:instrText>
          </w:r>
          <w:r>
            <w:fldChar w:fldCharType="separate"/>
          </w:r>
          <w:r>
            <w:t>8</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"_Toc491361046" </w:instrText>
          </w:r>
          <w:r>
            <w:fldChar w:fldCharType="separate"/>
          </w:r>
          <w:r>
            <w:rPr>
              <w:rStyle w:val="23"/>
              <w:rFonts w:hint="eastAsia"/>
            </w:rPr>
            <w:t>第十三章</w:t>
          </w:r>
          <w:r>
            <w:rPr>
              <w:rStyle w:val="23"/>
            </w:rPr>
            <w:t xml:space="preserve"> </w:t>
          </w:r>
          <w:r>
            <w:rPr>
              <w:rStyle w:val="23"/>
              <w:rFonts w:hint="eastAsia"/>
            </w:rPr>
            <w:t>财务效益、经济评价</w:t>
          </w:r>
          <w:r>
            <w:tab/>
          </w:r>
          <w:r>
            <w:fldChar w:fldCharType="begin"/>
          </w:r>
          <w:r>
            <w:instrText xml:space="preserve"> PAGEREF _Toc491361046 \h </w:instrText>
          </w:r>
          <w:r>
            <w:fldChar w:fldCharType="separate"/>
          </w:r>
          <w:r>
            <w:t>8</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"_Toc491361047" </w:instrText>
          </w:r>
          <w:r>
            <w:fldChar w:fldCharType="separate"/>
          </w:r>
          <w:r>
            <w:rPr>
              <w:rStyle w:val="23"/>
              <w:rFonts w:hint="eastAsia"/>
            </w:rPr>
            <w:t>第一节</w:t>
          </w:r>
          <w:r>
            <w:rPr>
              <w:rStyle w:val="23"/>
            </w:rPr>
            <w:t xml:space="preserve"> </w:t>
          </w:r>
          <w:r>
            <w:rPr>
              <w:rStyle w:val="23"/>
              <w:rFonts w:hint="eastAsia"/>
            </w:rPr>
            <w:t>财务评价</w:t>
          </w:r>
          <w:r>
            <w:tab/>
          </w:r>
          <w:r>
            <w:fldChar w:fldCharType="begin"/>
          </w:r>
          <w:r>
            <w:instrText xml:space="preserve"> PAGEREF _Toc491361047 \h </w:instrText>
          </w:r>
          <w:r>
            <w:fldChar w:fldCharType="separate"/>
          </w:r>
          <w:r>
            <w:t>8</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"_Toc491361048" </w:instrText>
          </w:r>
          <w:r>
            <w:fldChar w:fldCharType="separate"/>
          </w:r>
          <w:r>
            <w:rPr>
              <w:rStyle w:val="23"/>
              <w:rFonts w:hint="eastAsia"/>
            </w:rPr>
            <w:t>第二节</w:t>
          </w:r>
          <w:r>
            <w:rPr>
              <w:rStyle w:val="23"/>
            </w:rPr>
            <w:t xml:space="preserve"> </w:t>
          </w:r>
          <w:r>
            <w:rPr>
              <w:rStyle w:val="23"/>
              <w:rFonts w:hint="eastAsia"/>
            </w:rPr>
            <w:t>财务评价指标</w:t>
          </w:r>
          <w:r>
            <w:tab/>
          </w:r>
          <w:r>
            <w:fldChar w:fldCharType="begin"/>
          </w:r>
          <w:r>
            <w:instrText xml:space="preserve"> PAGEREF _Toc491361048 \h </w:instrText>
          </w:r>
          <w:r>
            <w:fldChar w:fldCharType="separate"/>
          </w:r>
          <w:r>
            <w:t>9</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"_Toc491361049" </w:instrText>
          </w:r>
          <w:r>
            <w:fldChar w:fldCharType="separate"/>
          </w:r>
          <w:r>
            <w:rPr>
              <w:rStyle w:val="23"/>
              <w:rFonts w:hint="eastAsia"/>
            </w:rPr>
            <w:t>一、财务内部收益率</w:t>
          </w:r>
          <w:r>
            <w:rPr>
              <w:rStyle w:val="23"/>
            </w:rPr>
            <w:t>FIRR</w:t>
          </w:r>
          <w:r>
            <w:tab/>
          </w:r>
          <w:r>
            <w:fldChar w:fldCharType="begin"/>
          </w:r>
          <w:r>
            <w:instrText xml:space="preserve"> PAGEREF _Toc491361049 \h </w:instrText>
          </w:r>
          <w:r>
            <w:fldChar w:fldCharType="separate"/>
          </w:r>
          <w:r>
            <w:t>9</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"_Toc491361050" </w:instrText>
          </w:r>
          <w:r>
            <w:fldChar w:fldCharType="separate"/>
          </w:r>
          <w:r>
            <w:rPr>
              <w:rStyle w:val="23"/>
              <w:rFonts w:hint="eastAsia"/>
            </w:rPr>
            <w:t>二、财务净现值</w:t>
          </w:r>
          <w:r>
            <w:rPr>
              <w:rStyle w:val="23"/>
            </w:rPr>
            <w:t>FNPV</w:t>
          </w:r>
          <w:r>
            <w:tab/>
          </w:r>
          <w:r>
            <w:fldChar w:fldCharType="begin"/>
          </w:r>
          <w:r>
            <w:instrText xml:space="preserve"> PAGEREF _Toc491361050 \h </w:instrText>
          </w:r>
          <w:r>
            <w:fldChar w:fldCharType="separate"/>
          </w:r>
          <w:r>
            <w:t>9</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"_Toc491361051" </w:instrText>
          </w:r>
          <w:r>
            <w:fldChar w:fldCharType="separate"/>
          </w:r>
          <w:r>
            <w:rPr>
              <w:rStyle w:val="23"/>
              <w:rFonts w:hint="eastAsia"/>
            </w:rPr>
            <w:t>三、项目投资回收期</w:t>
          </w:r>
          <w:r>
            <w:rPr>
              <w:rStyle w:val="23"/>
            </w:rPr>
            <w:t>Pt</w:t>
          </w:r>
          <w:r>
            <w:tab/>
          </w:r>
          <w:r>
            <w:fldChar w:fldCharType="begin"/>
          </w:r>
          <w:r>
            <w:instrText xml:space="preserve"> PAGEREF _Toc491361051 \h </w:instrText>
          </w:r>
          <w:r>
            <w:fldChar w:fldCharType="separate"/>
          </w:r>
          <w:r>
            <w:t>10</w:t>
          </w:r>
          <w:r>
            <w:fldChar w:fldCharType="end"/>
          </w:r>
          <w:r>
            <w:fldChar w:fldCharType="end"/>
          </w:r>
        </w:p>
        <w:p>
          <w:pPr>
            <w:pStyle w:val="11"/>
            <w:tabs>
              <w:tab w:val="right" w:leader="dot" w:pos="8296"/>
            </w:tabs>
            <w:ind w:left="960" w:firstLine="0" w:firstLineChars="0"/>
            <w:rPr>
              <w:rFonts w:eastAsiaTheme="minorEastAsia"/>
              <w:sz w:val="21"/>
            </w:rPr>
          </w:pPr>
          <w:r>
            <w:fldChar w:fldCharType="begin"/>
          </w:r>
          <w:r>
            <w:instrText xml:space="preserve"> HYPERLINK \l "_Toc491361052" </w:instrText>
          </w:r>
          <w:r>
            <w:fldChar w:fldCharType="separate"/>
          </w:r>
          <w:r>
            <w:rPr>
              <w:rStyle w:val="23"/>
              <w:rFonts w:hint="eastAsia"/>
            </w:rPr>
            <w:t>四、总投资收益率（</w:t>
          </w:r>
          <w:r>
            <w:rPr>
              <w:rStyle w:val="23"/>
            </w:rPr>
            <w:t>ROI</w:t>
          </w:r>
          <w:r>
            <w:rPr>
              <w:rStyle w:val="23"/>
              <w:rFonts w:hint="eastAsia"/>
            </w:rPr>
            <w:t>）</w:t>
          </w:r>
          <w:r>
            <w:tab/>
          </w:r>
          <w:r>
            <w:fldChar w:fldCharType="begin"/>
          </w:r>
          <w:r>
            <w:instrText xml:space="preserve"> PAGEREF _Toc491361052 \h </w:instrText>
          </w:r>
          <w:r>
            <w:fldChar w:fldCharType="separate"/>
          </w:r>
          <w:r>
            <w:t>10</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"_Toc491361053" </w:instrText>
          </w:r>
          <w:r>
            <w:fldChar w:fldCharType="separate"/>
          </w:r>
          <w:r>
            <w:rPr>
              <w:rStyle w:val="23"/>
              <w:rFonts w:hint="eastAsia"/>
            </w:rPr>
            <w:t>第三节</w:t>
          </w:r>
          <w:r>
            <w:rPr>
              <w:rStyle w:val="23"/>
            </w:rPr>
            <w:t xml:space="preserve"> </w:t>
          </w:r>
          <w:r>
            <w:rPr>
              <w:rStyle w:val="23"/>
              <w:rFonts w:hint="eastAsia"/>
            </w:rPr>
            <w:t>项目盈亏平衡分析</w:t>
          </w:r>
          <w:r>
            <w:tab/>
          </w:r>
          <w:r>
            <w:fldChar w:fldCharType="begin"/>
          </w:r>
          <w:r>
            <w:instrText xml:space="preserve"> PAGEREF _Toc491361053 \h </w:instrText>
          </w:r>
          <w:r>
            <w:fldChar w:fldCharType="separate"/>
          </w:r>
          <w:r>
            <w:t>10</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"_Toc491361054" </w:instrText>
          </w:r>
          <w:r>
            <w:fldChar w:fldCharType="separate"/>
          </w:r>
          <w:r>
            <w:rPr>
              <w:rStyle w:val="23"/>
              <w:rFonts w:hint="eastAsia"/>
            </w:rPr>
            <w:t>第四节</w:t>
          </w:r>
          <w:r>
            <w:rPr>
              <w:rStyle w:val="23"/>
            </w:rPr>
            <w:t xml:space="preserve"> </w:t>
          </w:r>
          <w:r>
            <w:rPr>
              <w:rStyle w:val="23"/>
              <w:rFonts w:hint="eastAsia"/>
            </w:rPr>
            <w:t>财务评价结论</w:t>
          </w:r>
          <w:r>
            <w:tab/>
          </w:r>
          <w:r>
            <w:fldChar w:fldCharType="begin"/>
          </w:r>
          <w:r>
            <w:instrText xml:space="preserve"> PAGEREF _Toc491361054 \h </w:instrText>
          </w:r>
          <w:r>
            <w:fldChar w:fldCharType="separate"/>
          </w:r>
          <w:r>
            <w:t>10</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"_Toc491361055" </w:instrText>
          </w:r>
          <w:r>
            <w:fldChar w:fldCharType="separate"/>
          </w:r>
          <w:r>
            <w:rPr>
              <w:rStyle w:val="23"/>
              <w:rFonts w:hint="eastAsia"/>
            </w:rPr>
            <w:t>第十四章</w:t>
          </w:r>
          <w:r>
            <w:rPr>
              <w:rStyle w:val="23"/>
            </w:rPr>
            <w:t xml:space="preserve"> </w:t>
          </w:r>
          <w:r>
            <w:rPr>
              <w:rStyle w:val="23"/>
              <w:rFonts w:hint="eastAsia"/>
            </w:rPr>
            <w:t>社会效益分析</w:t>
          </w:r>
          <w:r>
            <w:tab/>
          </w:r>
          <w:r>
            <w:fldChar w:fldCharType="begin"/>
          </w:r>
          <w:r>
            <w:instrText xml:space="preserve"> PAGEREF _Toc491361055 \h </w:instrText>
          </w:r>
          <w:r>
            <w:fldChar w:fldCharType="separate"/>
          </w:r>
          <w:r>
            <w:t>12</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"_Toc491361056" </w:instrText>
          </w:r>
          <w:r>
            <w:fldChar w:fldCharType="separate"/>
          </w:r>
          <w:r>
            <w:rPr>
              <w:rStyle w:val="23"/>
              <w:rFonts w:hint="eastAsia"/>
            </w:rPr>
            <w:t>第十五章</w:t>
          </w:r>
          <w:r>
            <w:rPr>
              <w:rStyle w:val="23"/>
            </w:rPr>
            <w:t xml:space="preserve"> </w:t>
          </w:r>
          <w:r>
            <w:rPr>
              <w:rStyle w:val="23"/>
              <w:rFonts w:hint="eastAsia"/>
            </w:rPr>
            <w:t>项目风险分析及规避建议</w:t>
          </w:r>
          <w:r>
            <w:tab/>
          </w:r>
          <w:r>
            <w:fldChar w:fldCharType="begin"/>
          </w:r>
          <w:r>
            <w:instrText xml:space="preserve"> PAGEREF _Toc491361056 \h </w:instrText>
          </w:r>
          <w:r>
            <w:fldChar w:fldCharType="separate"/>
          </w:r>
          <w:r>
            <w:t>12</w:t>
          </w:r>
          <w:r>
            <w:fldChar w:fldCharType="end"/>
          </w:r>
          <w:r>
            <w:fldChar w:fldCharType="end"/>
          </w:r>
        </w:p>
        <w:p>
          <w:pPr>
            <w:pStyle w:val="16"/>
            <w:tabs>
              <w:tab w:val="right" w:leader="dot" w:pos="8296"/>
            </w:tabs>
            <w:ind w:firstLine="0" w:firstLineChars="0"/>
            <w:rPr>
              <w:rFonts w:eastAsiaTheme="minorEastAsia"/>
              <w:sz w:val="21"/>
            </w:rPr>
          </w:pPr>
          <w:r>
            <w:fldChar w:fldCharType="begin"/>
          </w:r>
          <w:r>
            <w:instrText xml:space="preserve"> HYPERLINK \l "_Toc491361057" </w:instrText>
          </w:r>
          <w:r>
            <w:fldChar w:fldCharType="separate"/>
          </w:r>
          <w:r>
            <w:rPr>
              <w:rStyle w:val="23"/>
              <w:rFonts w:hint="eastAsia"/>
            </w:rPr>
            <w:t>第十六章</w:t>
          </w:r>
          <w:r>
            <w:rPr>
              <w:rStyle w:val="23"/>
            </w:rPr>
            <w:t xml:space="preserve"> </w:t>
          </w:r>
          <w:r>
            <w:rPr>
              <w:rStyle w:val="23"/>
              <w:rFonts w:hint="eastAsia"/>
            </w:rPr>
            <w:t>项目可行性研究结论及建议</w:t>
          </w:r>
          <w:r>
            <w:tab/>
          </w:r>
          <w:r>
            <w:fldChar w:fldCharType="begin"/>
          </w:r>
          <w:r>
            <w:instrText xml:space="preserve"> PAGEREF _Toc491361057 \h </w:instrText>
          </w:r>
          <w:r>
            <w:fldChar w:fldCharType="separate"/>
          </w:r>
          <w:r>
            <w:t>12</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"_Toc491361058" </w:instrText>
          </w:r>
          <w:r>
            <w:fldChar w:fldCharType="separate"/>
          </w:r>
          <w:r>
            <w:rPr>
              <w:rStyle w:val="23"/>
              <w:rFonts w:hint="eastAsia"/>
            </w:rPr>
            <w:t>第一节</w:t>
          </w:r>
          <w:r>
            <w:rPr>
              <w:rStyle w:val="23"/>
            </w:rPr>
            <w:t xml:space="preserve"> </w:t>
          </w:r>
          <w:r>
            <w:rPr>
              <w:rStyle w:val="23"/>
              <w:rFonts w:hint="eastAsia"/>
            </w:rPr>
            <w:t>结论</w:t>
          </w:r>
          <w:r>
            <w:tab/>
          </w:r>
          <w:r>
            <w:fldChar w:fldCharType="begin"/>
          </w:r>
          <w:r>
            <w:instrText xml:space="preserve"> PAGEREF _Toc491361058 \h </w:instrText>
          </w:r>
          <w:r>
            <w:fldChar w:fldCharType="separate"/>
          </w:r>
          <w:r>
            <w:t>12</w:t>
          </w:r>
          <w:r>
            <w:fldChar w:fldCharType="end"/>
          </w:r>
          <w:r>
            <w:fldChar w:fldCharType="end"/>
          </w:r>
        </w:p>
        <w:p>
          <w:pPr>
            <w:pStyle w:val="19"/>
            <w:tabs>
              <w:tab w:val="right" w:leader="dot" w:pos="8296"/>
            </w:tabs>
            <w:ind w:left="480" w:firstLine="0" w:firstLineChars="0"/>
            <w:rPr>
              <w:rFonts w:eastAsiaTheme="minorEastAsia"/>
              <w:sz w:val="21"/>
            </w:rPr>
          </w:pPr>
          <w:r>
            <w:fldChar w:fldCharType="begin"/>
          </w:r>
          <w:r>
            <w:instrText xml:space="preserve"> HYPERLINK \l "_Toc491361059" </w:instrText>
          </w:r>
          <w:r>
            <w:fldChar w:fldCharType="separate"/>
          </w:r>
          <w:r>
            <w:rPr>
              <w:rStyle w:val="23"/>
              <w:rFonts w:hint="eastAsia"/>
            </w:rPr>
            <w:t>第二节</w:t>
          </w:r>
          <w:r>
            <w:rPr>
              <w:rStyle w:val="23"/>
            </w:rPr>
            <w:t xml:space="preserve"> </w:t>
          </w:r>
          <w:r>
            <w:rPr>
              <w:rStyle w:val="23"/>
              <w:rFonts w:hint="eastAsia"/>
            </w:rPr>
            <w:t>建议</w:t>
          </w:r>
          <w:r>
            <w:tab/>
          </w:r>
          <w:r>
            <w:fldChar w:fldCharType="begin"/>
          </w:r>
          <w:r>
            <w:instrText xml:space="preserve"> PAGEREF _Toc491361059 \h </w:instrText>
          </w:r>
          <w:r>
            <w:fldChar w:fldCharType="separate"/>
          </w:r>
          <w:r>
            <w:t>13</w:t>
          </w:r>
          <w:r>
            <w:fldChar w:fldCharType="end"/>
          </w:r>
          <w:r>
            <w:fldChar w:fldCharType="end"/>
          </w:r>
        </w:p>
        <w:p>
          <w:pPr>
            <w:ind w:firstLine="0" w:firstLineChars="0"/>
            <w:rPr>
              <w:sz w:val="21"/>
              <w:szCs w:val="21"/>
            </w:rPr>
          </w:pPr>
          <w:r>
            <w:rPr>
              <w:b/>
              <w:bCs/>
              <w:sz w:val="21"/>
              <w:szCs w:val="21"/>
              <w:lang w:val="zh-CN"/>
            </w:rPr>
            <w:fldChar w:fldCharType="end"/>
          </w:r>
        </w:p>
      </w:sdtContent>
    </w:sdt>
    <w:p>
      <w:pPr>
        <w:pStyle w:val="2"/>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pPr>
        <w:pStyle w:val="2"/>
      </w:pPr>
      <w:bookmarkStart w:id="0" w:name="_Toc491361011"/>
      <w:r>
        <w:t>第一章</w:t>
      </w:r>
      <w:r>
        <w:rPr>
          <w:rFonts w:hint="eastAsia"/>
        </w:rPr>
        <w:t xml:space="preserve"> 总论</w:t>
      </w:r>
      <w:bookmarkEnd w:id="0"/>
    </w:p>
    <w:p>
      <w:pPr>
        <w:pStyle w:val="3"/>
      </w:pPr>
      <w:bookmarkStart w:id="1" w:name="_Toc491361012"/>
      <w:r>
        <w:t>第一节</w:t>
      </w:r>
      <w:r>
        <w:rPr>
          <w:rFonts w:hint="eastAsia"/>
        </w:rPr>
        <w:t xml:space="preserve"> 项目概况</w:t>
      </w:r>
      <w:bookmarkEnd w:id="1"/>
    </w:p>
    <w:p>
      <w:pPr>
        <w:pStyle w:val="4"/>
      </w:pPr>
      <w:bookmarkStart w:id="2" w:name="_Toc491361013"/>
      <w:r>
        <w:rPr>
          <w:rFonts w:hint="eastAsia"/>
        </w:rPr>
        <w:t>一、项目名称</w:t>
      </w:r>
      <w:bookmarkEnd w:id="2"/>
    </w:p>
    <w:p>
      <w:pPr>
        <w:ind w:firstLine="480"/>
      </w:pPr>
      <w:r>
        <w:rPr>
          <w:rFonts w:hint="eastAsia"/>
        </w:rPr>
        <w:t>广东某抗体药物生产基地项目</w:t>
      </w:r>
    </w:p>
    <w:p>
      <w:pPr>
        <w:pStyle w:val="4"/>
      </w:pPr>
      <w:bookmarkStart w:id="3" w:name="_Toc491361014"/>
      <w:r>
        <w:rPr>
          <w:rFonts w:hint="eastAsia"/>
        </w:rPr>
        <w:t>二、项目投资单位</w:t>
      </w:r>
      <w:bookmarkEnd w:id="3"/>
    </w:p>
    <w:p>
      <w:pPr>
        <w:pStyle w:val="4"/>
      </w:pPr>
      <w:bookmarkStart w:id="4" w:name="_Toc491361015"/>
      <w:r>
        <w:rPr>
          <w:rFonts w:hint="eastAsia"/>
        </w:rPr>
        <w:t>三、项目建设性质</w:t>
      </w:r>
      <w:bookmarkEnd w:id="4"/>
    </w:p>
    <w:p>
      <w:pPr>
        <w:ind w:firstLine="480"/>
      </w:pPr>
      <w:r>
        <w:rPr>
          <w:rFonts w:hint="eastAsia"/>
        </w:rPr>
        <w:t>新建</w:t>
      </w:r>
    </w:p>
    <w:p>
      <w:pPr>
        <w:pStyle w:val="4"/>
      </w:pPr>
      <w:bookmarkStart w:id="5" w:name="_Toc491361016"/>
      <w:r>
        <w:rPr>
          <w:rFonts w:hint="eastAsia"/>
        </w:rPr>
        <w:t>四、项目地点</w:t>
      </w:r>
      <w:bookmarkEnd w:id="5"/>
    </w:p>
    <w:p>
      <w:pPr>
        <w:ind w:firstLine="480"/>
      </w:pPr>
      <w:r>
        <w:rPr>
          <w:rFonts w:hint="eastAsia"/>
        </w:rPr>
        <w:t>广东省</w:t>
      </w:r>
    </w:p>
    <w:p>
      <w:pPr>
        <w:pStyle w:val="4"/>
      </w:pPr>
      <w:bookmarkStart w:id="6" w:name="_Toc491361017"/>
      <w:r>
        <w:rPr>
          <w:rFonts w:hint="eastAsia"/>
        </w:rPr>
        <w:t>五、项目建设内容及规模</w:t>
      </w:r>
      <w:bookmarkEnd w:id="6"/>
    </w:p>
    <w:p>
      <w:pPr>
        <w:ind w:firstLine="480"/>
      </w:pPr>
      <w:r>
        <w:rPr>
          <w:rFonts w:hint="eastAsia"/>
        </w:rPr>
        <w:t>项目预计总用地面积为200亩。</w:t>
      </w:r>
      <w:r>
        <w:t>由于新建</w:t>
      </w:r>
      <w:r>
        <w:rPr>
          <w:rFonts w:hint="eastAsia"/>
        </w:rPr>
        <w:t>重大烈性传染病疫苗与重大疾病治疗性抗体类药物系列产品孵化基地，需历经征地、前置手续办理、工程建设等程序，历时约3年，周期较长，为尽快让该项目落地运行，公司计划分为三期建设：</w:t>
      </w:r>
    </w:p>
    <w:p>
      <w:pPr>
        <w:ind w:firstLine="480"/>
      </w:pPr>
      <w:r>
        <w:rPr>
          <w:rFonts w:hint="eastAsia"/>
        </w:rPr>
        <w:t>一期建设的核心目标是完成结核疫苗、布病疫苗、双特异性纳米抗体等的临床前研究，获得3-4个临床研究批件。一期公司需要政府提供</w:t>
      </w:r>
      <w:r>
        <w:t>10800平方米的建筑</w:t>
      </w:r>
      <w:r>
        <w:rPr>
          <w:rFonts w:hint="eastAsia"/>
        </w:rPr>
        <w:t>建设一期中试车间，具体建设内容如下：</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：项目一期建设内容及建设规模</w:t>
      </w:r>
    </w:p>
    <w:tbl>
      <w:tblPr>
        <w:tblStyle w:val="24"/>
        <w:tblW w:w="680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402"/>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序号</w:t>
            </w:r>
          </w:p>
        </w:tc>
        <w:tc>
          <w:tcPr>
            <w:tcW w:w="3402"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项目</w:t>
            </w:r>
          </w:p>
        </w:tc>
        <w:tc>
          <w:tcPr>
            <w:tcW w:w="1067"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067"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一期总建筑面积</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重组结核病疫苗车间</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布氏疫苗系列产品车间</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抗体类药物</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（四）</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其他公用区</w:t>
            </w:r>
          </w:p>
        </w:tc>
        <w:tc>
          <w:tcPr>
            <w:tcW w:w="1067" w:type="dxa"/>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3000</w:t>
            </w:r>
          </w:p>
        </w:tc>
      </w:tr>
    </w:tbl>
    <w:p>
      <w:pPr>
        <w:ind w:firstLine="480"/>
      </w:pPr>
      <w:r>
        <w:rPr>
          <w:rFonts w:hint="eastAsia"/>
        </w:rPr>
        <w:t>二期</w:t>
      </w:r>
      <w:r>
        <w:t>总占地面积为</w:t>
      </w:r>
      <w:r>
        <w:rPr>
          <w:rFonts w:hint="eastAsia"/>
        </w:rPr>
        <w:t>100亩，</w:t>
      </w:r>
      <w:r>
        <w:t>总建筑面积为</w:t>
      </w:r>
      <w:r>
        <w:rPr>
          <w:rFonts w:hint="eastAsia"/>
        </w:rPr>
        <w:t>67300平方米</w:t>
      </w:r>
    </w:p>
    <w:p>
      <w:pPr>
        <w:ind w:firstLine="480"/>
      </w:pPr>
      <w:r>
        <w:rPr>
          <w:rFonts w:hint="eastAsia"/>
        </w:rPr>
        <w:t>项目的三期目标是建成具有生产15种以上疫苗及抗体生产能力的生产基地及国内国际知名的上市疫苗抗体生产企业，项目总用地面积预计扩增至200亩。</w:t>
      </w:r>
    </w:p>
    <w:p>
      <w:pPr>
        <w:pStyle w:val="4"/>
      </w:pPr>
      <w:bookmarkStart w:id="7" w:name="_Toc491361018"/>
      <w:r>
        <w:rPr>
          <w:rFonts w:hint="eastAsia"/>
        </w:rPr>
        <w:t>六、项目产品方案</w:t>
      </w:r>
      <w:bookmarkEnd w:id="7"/>
    </w:p>
    <w:p>
      <w:pPr>
        <w:ind w:firstLine="480"/>
      </w:pPr>
      <w:r>
        <w:rPr>
          <w:rFonts w:hint="eastAsia"/>
        </w:rPr>
        <w:t>本项目主要研究及生产产品如下：</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3</w:t>
      </w:r>
      <w:r>
        <w:fldChar w:fldCharType="end"/>
      </w:r>
      <w:r>
        <w:rPr>
          <w:rFonts w:hint="eastAsia"/>
        </w:rPr>
        <w:t>：项目产品及产能一览表</w:t>
      </w:r>
    </w:p>
    <w:tbl>
      <w:tblPr>
        <w:tblStyle w:val="2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051"/>
        <w:gridCol w:w="1582"/>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B8CCE4"/>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序号</w:t>
            </w:r>
          </w:p>
        </w:tc>
        <w:tc>
          <w:tcPr>
            <w:tcW w:w="3051" w:type="dxa"/>
            <w:shd w:val="clear" w:color="auto" w:fill="B8CCE4"/>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产品名称</w:t>
            </w:r>
          </w:p>
        </w:tc>
        <w:tc>
          <w:tcPr>
            <w:tcW w:w="1582" w:type="dxa"/>
            <w:shd w:val="clear" w:color="auto" w:fill="B8CCE4"/>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年产量</w:t>
            </w:r>
          </w:p>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（单位：万支/年）</w:t>
            </w:r>
          </w:p>
        </w:tc>
        <w:tc>
          <w:tcPr>
            <w:tcW w:w="1583" w:type="dxa"/>
            <w:shd w:val="clear" w:color="auto" w:fill="B8CCE4"/>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ascii="宋体" w:hAnsi="宋体" w:eastAsia="宋体"/>
                <w:b/>
                <w:color w:val="000000" w:themeColor="text1"/>
                <w:sz w:val="18"/>
                <w:szCs w:val="18"/>
                <w14:textFill>
                  <w14:solidFill>
                    <w14:schemeClr w14:val="tx1"/>
                  </w14:solidFill>
                </w14:textFill>
              </w:rPr>
              <w:t>销售价格</w:t>
            </w:r>
          </w:p>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（单位：元/支）</w:t>
            </w:r>
          </w:p>
        </w:tc>
        <w:tc>
          <w:tcPr>
            <w:tcW w:w="1583" w:type="dxa"/>
            <w:shd w:val="clear" w:color="auto" w:fill="B8CCE4"/>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预计销售收入（亿元）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重组HAE蛋白MSBM佐剂</w:t>
            </w:r>
          </w:p>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结核复合疫苗</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w:t>
            </w: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布氏菌纯蛋白衍生物体内诊断试剂</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w:t>
            </w: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布氏菌活疫苗</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双特异性纳米抗体CD3*Her2</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抗体药物CD3-CD19</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人用重组组分炭疽疫苗</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3051"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重组组分鼠疫疫苗</w:t>
            </w:r>
          </w:p>
        </w:tc>
        <w:tc>
          <w:tcPr>
            <w:tcW w:w="1582"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120</w:t>
            </w:r>
          </w:p>
        </w:tc>
        <w:tc>
          <w:tcPr>
            <w:tcW w:w="1583" w:type="dxa"/>
            <w:shd w:val="clear" w:color="auto" w:fill="auto"/>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p>
        </w:tc>
        <w:tc>
          <w:tcPr>
            <w:tcW w:w="1583" w:type="dxa"/>
            <w:vAlign w:val="center"/>
          </w:tcPr>
          <w:p>
            <w:pPr>
              <w:spacing w:line="276" w:lineRule="auto"/>
              <w:ind w:firstLine="0" w:firstLineChars="0"/>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6" w:type="dxa"/>
            <w:shd w:val="clear" w:color="auto" w:fill="auto"/>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8</w:t>
            </w:r>
          </w:p>
        </w:tc>
        <w:tc>
          <w:tcPr>
            <w:tcW w:w="6216" w:type="dxa"/>
            <w:gridSpan w:val="3"/>
            <w:shd w:val="clear" w:color="auto" w:fill="auto"/>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合计</w:t>
            </w:r>
          </w:p>
        </w:tc>
        <w:tc>
          <w:tcPr>
            <w:tcW w:w="1583" w:type="dxa"/>
            <w:shd w:val="clear" w:color="auto" w:fill="auto"/>
            <w:vAlign w:val="center"/>
          </w:tcPr>
          <w:p>
            <w:pPr>
              <w:spacing w:line="276" w:lineRule="auto"/>
              <w:ind w:firstLine="0" w:firstLineChars="0"/>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17.42</w:t>
            </w:r>
          </w:p>
        </w:tc>
      </w:tr>
    </w:tbl>
    <w:p>
      <w:pPr>
        <w:pStyle w:val="4"/>
      </w:pPr>
      <w:bookmarkStart w:id="8" w:name="_Toc491361019"/>
      <w:r>
        <w:rPr>
          <w:rFonts w:hint="eastAsia"/>
        </w:rPr>
        <w:t>七、建设周期</w:t>
      </w:r>
      <w:bookmarkEnd w:id="8"/>
    </w:p>
    <w:p>
      <w:pPr>
        <w:ind w:firstLine="480"/>
      </w:pPr>
      <w:r>
        <w:rPr>
          <w:rFonts w:hint="eastAsia"/>
        </w:rPr>
        <w:t>项目总体建设周期为2017年9月—2021年12月，其中一期中试车间建设时间周期2017年9月-2018年4月，二期生产基地建设时间周期为2018年12月-2021年12月</w:t>
      </w:r>
    </w:p>
    <w:p>
      <w:pPr>
        <w:pStyle w:val="4"/>
      </w:pPr>
      <w:bookmarkStart w:id="9" w:name="_Toc491361020"/>
      <w:r>
        <w:rPr>
          <w:rFonts w:hint="eastAsia"/>
        </w:rPr>
        <w:t>八、项目总投资</w:t>
      </w:r>
      <w:bookmarkEnd w:id="9"/>
    </w:p>
    <w:p>
      <w:pPr>
        <w:ind w:firstLine="480"/>
      </w:pPr>
      <w:r>
        <w:rPr>
          <w:rFonts w:hint="eastAsia"/>
        </w:rPr>
        <w:t>项目总投资</w:t>
      </w:r>
      <w:r>
        <w:t>119980.00万元</w:t>
      </w:r>
      <w:r>
        <w:rPr>
          <w:rFonts w:hint="eastAsia"/>
        </w:rPr>
        <w:t>，其中一期投资9980万元，二期投资110000万元。所有资金均由企业自筹，其中建设投资</w:t>
      </w:r>
      <w:r>
        <w:t>102307.85万元</w:t>
      </w:r>
      <w:r>
        <w:rPr>
          <w:rFonts w:hint="eastAsia"/>
        </w:rPr>
        <w:t>，</w:t>
      </w:r>
      <w:r>
        <w:t>流动资金17672.15万元</w:t>
      </w:r>
      <w:r>
        <w:rPr>
          <w:rFonts w:hint="eastAsia"/>
        </w:rPr>
        <w:t>，</w:t>
      </w:r>
      <w:r>
        <w:t>具体投资比例如下</w:t>
      </w:r>
      <w:r>
        <w:rPr>
          <w:rFonts w:hint="eastAsia"/>
        </w:rPr>
        <w:t>：</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4</w:t>
      </w:r>
      <w:r>
        <w:fldChar w:fldCharType="end"/>
      </w:r>
      <w:r>
        <w:rPr>
          <w:rFonts w:hint="eastAsia"/>
        </w:rPr>
        <w:t>：</w:t>
      </w:r>
      <w:r>
        <w:t>项目各项投资占比情况</w:t>
      </w:r>
    </w:p>
    <w:p>
      <w:pPr>
        <w:ind w:firstLine="0" w:firstLineChars="0"/>
        <w:jc w:val="center"/>
      </w:pPr>
      <w:r>
        <w:drawing>
          <wp:inline distT="0" distB="0" distL="0" distR="0">
            <wp:extent cx="4572000" cy="2743200"/>
            <wp:effectExtent l="0" t="0" r="19050" b="1905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
      </w:pPr>
      <w:bookmarkStart w:id="10" w:name="_Toc491361021"/>
      <w:r>
        <w:rPr>
          <w:rFonts w:hint="eastAsia"/>
        </w:rPr>
        <w:t>第二节 项目编制依据及研究范围</w:t>
      </w:r>
      <w:bookmarkEnd w:id="10"/>
    </w:p>
    <w:p>
      <w:pPr>
        <w:pStyle w:val="3"/>
      </w:pPr>
      <w:bookmarkStart w:id="11" w:name="_Toc491361022"/>
      <w:r>
        <w:t>第三节</w:t>
      </w:r>
      <w:r>
        <w:rPr>
          <w:rFonts w:hint="eastAsia"/>
        </w:rPr>
        <w:t xml:space="preserve"> 项目投资者基本情况</w:t>
      </w:r>
      <w:bookmarkEnd w:id="11"/>
    </w:p>
    <w:p>
      <w:pPr>
        <w:pStyle w:val="2"/>
      </w:pPr>
      <w:bookmarkStart w:id="12" w:name="_Toc491361023"/>
      <w:r>
        <w:rPr>
          <w:rFonts w:hint="eastAsia"/>
        </w:rPr>
        <w:t>第二章 项目建设背景及必要性分析</w:t>
      </w:r>
      <w:bookmarkEnd w:id="12"/>
    </w:p>
    <w:p>
      <w:pPr>
        <w:pStyle w:val="3"/>
      </w:pPr>
      <w:bookmarkStart w:id="13" w:name="_Toc491361024"/>
      <w:r>
        <w:rPr>
          <w:rFonts w:hint="eastAsia"/>
        </w:rPr>
        <w:t>第一节 项目建设的背景</w:t>
      </w:r>
      <w:bookmarkEnd w:id="13"/>
    </w:p>
    <w:p>
      <w:pPr>
        <w:ind w:firstLine="480"/>
      </w:pPr>
      <w:r>
        <w:rPr>
          <w:rFonts w:hint="eastAsia"/>
        </w:rPr>
        <w:t>生物产业是21世纪创新最为活跃、影响最为深远的新兴产业，是我国战略性新兴产业的主攻方向，对于我国抢占新一轮科技革命和产业革命制高点，加快壮大新产业、发展新经济、培育新动能，建设“健康中国”具有重要意义。</w:t>
      </w:r>
    </w:p>
    <w:p>
      <w:pPr>
        <w:ind w:firstLine="480"/>
      </w:pPr>
      <w:r>
        <w:rPr>
          <w:rFonts w:hint="eastAsia"/>
        </w:rPr>
        <w:t>近年来，国家及地方出台了一系列政策用以加快推动生物产业成为国民经济的支柱产业。</w:t>
      </w:r>
    </w:p>
    <w:p>
      <w:pPr>
        <w:ind w:firstLine="480"/>
        <w:rPr>
          <w:b/>
        </w:rPr>
      </w:pPr>
      <w:r>
        <w:rPr>
          <w:rFonts w:hint="eastAsia"/>
        </w:rPr>
        <w:t>《“十三五”生物产业发展规划》提出发展目标，创新能力显著增强，国际竞争力不断提升。研发投入占销售收入的比重显著提升，重点企业达到10%以上，形成一批具有自主知识产权、年销售额超过100亿元的生物技术产品，一批优势生物技术和产品成功进入国际主流市场，国际产能合作步伐进一步加快。</w:t>
      </w:r>
    </w:p>
    <w:p>
      <w:pPr>
        <w:ind w:firstLine="480"/>
      </w:pPr>
      <w:r>
        <w:rPr>
          <w:rFonts w:hint="eastAsia"/>
        </w:rPr>
        <w:t>产业结构持续升级，产业迈向中高端发展。生物技术药占比大幅提升，化学品生物制造的渗透率显著提高，新注册创新型生物技术企业数量大幅提升，形成20家以上年销售收入超过100 亿元的大型生物技术企业，在全国形成若干生物经济强省、一批生物产业双创高地和特色医药产品出口示范区。</w:t>
      </w:r>
    </w:p>
    <w:p>
      <w:pPr>
        <w:ind w:firstLine="480"/>
      </w:pPr>
      <w:r>
        <w:rPr>
          <w:rFonts w:hint="eastAsia"/>
        </w:rPr>
        <w:t>应用空间不断拓展，社会效益加快显现。通过生物产业的发展，基因检测能力（含孕前、产前、新生儿）覆盖出生人口50%以上，社会化检测服务受众大幅增加；粮食和重要大宗农产品生产供给有保障，科技进步贡献率进一步提升，农民收入持续增长，提高中医药种植对精准扶贫的贡献；提高生物基产品经济性10%以上，利用生物工艺降低化工、纺织等行业排放30%以上；生物能源在发电供气供热燃油规模化替代，降低二氧化碳年排放量1亿吨。</w:t>
      </w:r>
    </w:p>
    <w:p>
      <w:pPr>
        <w:ind w:firstLine="480"/>
      </w:pPr>
      <w:r>
        <w:rPr>
          <w:rFonts w:hint="eastAsia"/>
        </w:rPr>
        <w:t>产业规模保持中高速增长，对经济增长的贡献持续加大。到2020 年，生物产业规模达到8-10万亿元，生物产业增加值占GDP的比重超过4%，成为国民经济的主导产业，生物产业创造的就业机会大幅增加。</w:t>
      </w:r>
    </w:p>
    <w:p>
      <w:pPr>
        <w:ind w:firstLine="480"/>
      </w:pPr>
      <w:r>
        <w:rPr>
          <w:rFonts w:hint="eastAsia"/>
        </w:rPr>
        <w:t>规划还提出，推动重点领域新发展，包括加速新药创制和产业化、加快发展精准医学新模式、推动医药产业转型升级、构建智能诊疗生态系统、提高高品质设备市场占有率等。</w:t>
      </w:r>
    </w:p>
    <w:p>
      <w:pPr>
        <w:pStyle w:val="3"/>
      </w:pPr>
      <w:bookmarkStart w:id="14" w:name="_Toc491361025"/>
      <w:r>
        <w:rPr>
          <w:rFonts w:hint="eastAsia"/>
        </w:rPr>
        <w:t>第二节 项目建设的必要性</w:t>
      </w:r>
      <w:bookmarkEnd w:id="14"/>
    </w:p>
    <w:p>
      <w:pPr>
        <w:pStyle w:val="2"/>
      </w:pPr>
      <w:bookmarkStart w:id="15" w:name="_Toc491361026"/>
      <w:r>
        <w:t>第三章</w:t>
      </w:r>
      <w:r>
        <w:rPr>
          <w:rFonts w:hint="eastAsia"/>
        </w:rPr>
        <w:t xml:space="preserve"> 项目市场分析</w:t>
      </w:r>
      <w:bookmarkEnd w:id="15"/>
    </w:p>
    <w:p>
      <w:pPr>
        <w:pStyle w:val="3"/>
      </w:pPr>
      <w:bookmarkStart w:id="16" w:name="_Toc491361027"/>
      <w:r>
        <w:t>第一节</w:t>
      </w:r>
      <w:r>
        <w:rPr>
          <w:rFonts w:hint="eastAsia"/>
        </w:rPr>
        <w:t xml:space="preserve"> 生物制药市场分析</w:t>
      </w:r>
      <w:bookmarkEnd w:id="16"/>
    </w:p>
    <w:p>
      <w:pPr>
        <w:ind w:firstLine="480"/>
      </w:pPr>
      <w:r>
        <w:rPr>
          <w:rFonts w:hint="eastAsia"/>
        </w:rPr>
        <w:t>IMS Health统计表明，2014年全球生物制药市场规模已达到2140亿美金，市场占有份额也从2001年的10.5%增长至2014年的21.3%，以高于全球制药市场增长的良好态势蓬勃发展。近几年来，技术方面的突破也会加速生物技术在制药领域的应用和新药的研发。在这样的背景下，全球制药巨头都瞄准了生物制药这一新兴的领域，争相开发生物医药市场。</w:t>
      </w:r>
    </w:p>
    <w:p>
      <w:pPr>
        <w:ind w:firstLine="480"/>
      </w:pPr>
      <w:r>
        <w:rPr>
          <w:rFonts w:hint="eastAsia"/>
        </w:rPr>
        <w:t>美国、德国和日本位列生物制药市场占有前三的排名，其中具备绝对优势的美国，市场份额从2010年的45.4%增至2014年的49.4%。此外，中国的生物制药发展势头喜人，市场份额从2010年的1.7%增长至2014年的2.8%。</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4</w:t>
      </w:r>
      <w:r>
        <w:fldChar w:fldCharType="end"/>
      </w:r>
      <w:r>
        <w:rPr>
          <w:rFonts w:hint="eastAsia"/>
        </w:rPr>
        <w:t>：2010年—2014年各国生物制药市场份额占比情况</w:t>
      </w:r>
    </w:p>
    <w:p>
      <w:pPr>
        <w:ind w:firstLine="480"/>
      </w:pPr>
      <w: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480"/>
      </w:pPr>
      <w:r>
        <w:rPr>
          <w:rFonts w:hint="eastAsia"/>
        </w:rPr>
        <w:t>从疾病领域的市场占有率看，排名前五的生物制剂治疗领域依次为：类风湿性关节炎（8%）、糖尿病（17%）、肿瘤（13%），以及疫苗和免疫激动剂（占比分别为7%和6%）。</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8</w:t>
      </w:r>
      <w:r>
        <w:fldChar w:fldCharType="end"/>
      </w:r>
      <w:r>
        <w:rPr>
          <w:rFonts w:hint="eastAsia"/>
        </w:rPr>
        <w:t>：生物药在各疾病领域的市场占有率</w:t>
      </w:r>
    </w:p>
    <w:p>
      <w:pPr>
        <w:ind w:firstLine="0" w:firstLineChars="0"/>
        <w:jc w:val="right"/>
      </w:pPr>
      <w:r>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480"/>
        <w:rPr>
          <w:color w:val="252525"/>
          <w:shd w:val="clear" w:color="auto" w:fill="FFFFFF"/>
        </w:rPr>
      </w:pPr>
      <w:r>
        <w:rPr>
          <w:rFonts w:hint="eastAsia"/>
          <w:color w:val="252525"/>
          <w:shd w:val="clear" w:color="auto" w:fill="FFFFFF"/>
        </w:rPr>
        <w:t>截止于2014年第4季度，中国医药行业上市公司数量173家，2013年总营业收入为5249.31亿元，占中国医药行业2013年年度总收入21682亿元的24.21%。其中上海医药总收入达到782.23亿元，占医药上市公司总收入的14.9%，堪称中国医药行业巨头；同时，国药一致、哈药股份、白云山、华东药业、云南白药、中国医药、康美药业、华北制药、天士力、国药股份10家上市公司收入均超过了100亿元；复星医药、同仁堂、海正药业、海王生物、华润三九、太极集团等14家上市公司位列50亿元到100亿元之间。</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6</w:t>
      </w:r>
      <w:r>
        <w:fldChar w:fldCharType="end"/>
      </w:r>
      <w:r>
        <w:rPr>
          <w:rFonts w:hint="eastAsia"/>
        </w:rPr>
        <w:t>：012-2015年中国生物医药行业规模现状</w:t>
      </w:r>
    </w:p>
    <w:tbl>
      <w:tblPr>
        <w:tblStyle w:val="2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582"/>
        <w:gridCol w:w="1879"/>
        <w:gridCol w:w="187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583"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年份</w:t>
            </w:r>
          </w:p>
        </w:tc>
        <w:tc>
          <w:tcPr>
            <w:tcW w:w="1582"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企业单位数</w:t>
            </w:r>
          </w:p>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（个）</w:t>
            </w:r>
          </w:p>
        </w:tc>
        <w:tc>
          <w:tcPr>
            <w:tcW w:w="1879"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资产总计</w:t>
            </w:r>
          </w:p>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（千元）</w:t>
            </w:r>
          </w:p>
        </w:tc>
        <w:tc>
          <w:tcPr>
            <w:tcW w:w="1879"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主营业务收入</w:t>
            </w:r>
          </w:p>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（千元）</w:t>
            </w:r>
          </w:p>
        </w:tc>
        <w:tc>
          <w:tcPr>
            <w:tcW w:w="1582"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利润总额</w:t>
            </w:r>
          </w:p>
          <w:p>
            <w:pPr>
              <w:widowControl/>
              <w:spacing w:line="240" w:lineRule="auto"/>
              <w:ind w:firstLine="0" w:firstLineChars="0"/>
              <w:jc w:val="center"/>
              <w:rPr>
                <w:rFonts w:ascii="宋体" w:hAnsi="宋体" w:eastAsia="宋体" w:cs="宋体"/>
                <w:b/>
                <w:color w:val="252525"/>
                <w:kern w:val="0"/>
                <w:sz w:val="18"/>
                <w:szCs w:val="18"/>
              </w:rPr>
            </w:pPr>
            <w:r>
              <w:rPr>
                <w:rFonts w:hint="eastAsia" w:ascii="宋体" w:hAnsi="宋体" w:eastAsia="宋体" w:cs="宋体"/>
                <w:b/>
                <w:color w:val="252525"/>
                <w:kern w:val="0"/>
                <w:sz w:val="18"/>
                <w:szCs w:val="18"/>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2012年1-12月</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753</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184807436</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177543120</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23012770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2013年1-12月</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855</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243577657</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238135798</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28240729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2014年1-12月</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884</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284819392</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274977369</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32184354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3"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2015年1-6月</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919</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308484589</w:t>
            </w:r>
          </w:p>
        </w:tc>
        <w:tc>
          <w:tcPr>
            <w:tcW w:w="1879"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134399400</w:t>
            </w:r>
          </w:p>
        </w:tc>
        <w:tc>
          <w:tcPr>
            <w:tcW w:w="1582" w:type="dxa"/>
            <w:shd w:val="clear" w:color="auto" w:fill="auto"/>
            <w:vAlign w:val="center"/>
          </w:tcPr>
          <w:p>
            <w:pPr>
              <w:widowControl/>
              <w:spacing w:line="240" w:lineRule="auto"/>
              <w:ind w:firstLine="0" w:firstLineChars="0"/>
              <w:jc w:val="center"/>
              <w:rPr>
                <w:rFonts w:ascii="宋体" w:hAnsi="宋体" w:eastAsia="宋体" w:cs="宋体"/>
                <w:color w:val="252525"/>
                <w:kern w:val="0"/>
                <w:sz w:val="18"/>
                <w:szCs w:val="18"/>
              </w:rPr>
            </w:pPr>
            <w:r>
              <w:rPr>
                <w:rFonts w:hint="eastAsia" w:ascii="宋体" w:hAnsi="宋体" w:eastAsia="宋体" w:cs="宋体"/>
                <w:color w:val="252525"/>
                <w:kern w:val="0"/>
                <w:sz w:val="18"/>
                <w:szCs w:val="18"/>
              </w:rPr>
              <w:t>17631551</w:t>
            </w:r>
          </w:p>
        </w:tc>
      </w:tr>
    </w:tbl>
    <w:p>
      <w:pPr>
        <w:pStyle w:val="3"/>
      </w:pPr>
      <w:bookmarkStart w:id="17" w:name="_Toc491361028"/>
      <w:r>
        <w:rPr>
          <w:rFonts w:hint="eastAsia"/>
        </w:rPr>
        <w:t>第二节 项目产品应用市场分析</w:t>
      </w:r>
      <w:bookmarkEnd w:id="17"/>
    </w:p>
    <w:p>
      <w:pPr>
        <w:pStyle w:val="2"/>
      </w:pPr>
      <w:bookmarkStart w:id="18" w:name="_Toc491361029"/>
      <w:r>
        <w:rPr>
          <w:rFonts w:hint="eastAsia"/>
        </w:rPr>
        <w:t>第四章 项目产品方案及工艺技术流程</w:t>
      </w:r>
      <w:bookmarkEnd w:id="18"/>
    </w:p>
    <w:p>
      <w:pPr>
        <w:pStyle w:val="2"/>
      </w:pPr>
      <w:bookmarkStart w:id="19" w:name="_Toc491361030"/>
      <w:r>
        <w:rPr>
          <w:rFonts w:hint="eastAsia"/>
        </w:rPr>
        <w:t>第五章 项目选址及区位条件</w:t>
      </w:r>
      <w:bookmarkEnd w:id="19"/>
    </w:p>
    <w:p>
      <w:pPr>
        <w:pStyle w:val="2"/>
      </w:pPr>
      <w:bookmarkStart w:id="20" w:name="_Toc491361031"/>
      <w:bookmarkStart w:id="21" w:name="_Toc398554635"/>
      <w:r>
        <w:rPr>
          <w:rFonts w:hint="eastAsia"/>
        </w:rPr>
        <w:t>第六章 项目建设和发展规划</w:t>
      </w:r>
      <w:bookmarkEnd w:id="20"/>
      <w:bookmarkEnd w:id="21"/>
    </w:p>
    <w:p>
      <w:pPr>
        <w:pStyle w:val="3"/>
      </w:pPr>
      <w:bookmarkStart w:id="22" w:name="_Toc491361032"/>
      <w:bookmarkStart w:id="23" w:name="_Toc398554636"/>
      <w:r>
        <w:rPr>
          <w:rFonts w:hint="eastAsia"/>
        </w:rPr>
        <w:t>第一节 项目建设目标与内容</w:t>
      </w:r>
      <w:bookmarkEnd w:id="22"/>
      <w:bookmarkEnd w:id="23"/>
      <w:r>
        <w:rPr>
          <w:rFonts w:hint="eastAsia"/>
        </w:rPr>
        <w:t xml:space="preserve"> </w:t>
      </w:r>
    </w:p>
    <w:p>
      <w:pPr>
        <w:ind w:firstLine="480"/>
      </w:pPr>
      <w:r>
        <w:rPr>
          <w:rFonts w:hint="eastAsia"/>
        </w:rPr>
        <w:t>项目预计总用地面积为200亩。</w:t>
      </w:r>
      <w:r>
        <w:t>由于新建</w:t>
      </w:r>
      <w:r>
        <w:rPr>
          <w:rFonts w:hint="eastAsia"/>
        </w:rPr>
        <w:t>重大烈性传染病疫苗与重大疾病治疗性抗体类药物系列产品孵化基地，需历经征地、前置手续办理、工程建设等程序，历时约3年，周期较长，为尽快让该项目落地运行，公司计划分为三期建设：</w:t>
      </w:r>
    </w:p>
    <w:p>
      <w:pPr>
        <w:ind w:firstLine="480"/>
      </w:pPr>
      <w:r>
        <w:rPr>
          <w:rFonts w:hint="eastAsia"/>
        </w:rPr>
        <w:t>具体建设内容如下：</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7</w:t>
      </w:r>
      <w:r>
        <w:fldChar w:fldCharType="end"/>
      </w:r>
      <w:r>
        <w:rPr>
          <w:rFonts w:hint="eastAsia"/>
        </w:rPr>
        <w:t>：项目一期建设内容及建设规模</w:t>
      </w:r>
    </w:p>
    <w:tbl>
      <w:tblPr>
        <w:tblStyle w:val="24"/>
        <w:tblW w:w="680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402"/>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序号</w:t>
            </w:r>
          </w:p>
        </w:tc>
        <w:tc>
          <w:tcPr>
            <w:tcW w:w="3402"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项目</w:t>
            </w:r>
          </w:p>
        </w:tc>
        <w:tc>
          <w:tcPr>
            <w:tcW w:w="1067"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单位</w:t>
            </w:r>
          </w:p>
        </w:tc>
        <w:tc>
          <w:tcPr>
            <w:tcW w:w="1067" w:type="dxa"/>
            <w:shd w:val="clear" w:color="auto" w:fill="B8CCE4" w:themeFill="accent1" w:themeFillTint="66"/>
            <w:vAlign w:val="center"/>
          </w:tcPr>
          <w:p>
            <w:pPr>
              <w:widowControl/>
              <w:spacing w:line="240" w:lineRule="auto"/>
              <w:ind w:firstLine="0" w:firstLineChars="0"/>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一期总建筑面积</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重组结核病疫苗车间</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布氏疫苗系列产品车间</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抗体类药物</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68"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（四）</w:t>
            </w:r>
          </w:p>
        </w:tc>
        <w:tc>
          <w:tcPr>
            <w:tcW w:w="3402"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其他公用区</w:t>
            </w:r>
          </w:p>
        </w:tc>
        <w:tc>
          <w:tcPr>
            <w:tcW w:w="1067" w:type="dxa"/>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平方米</w:t>
            </w:r>
          </w:p>
        </w:tc>
        <w:tc>
          <w:tcPr>
            <w:tcW w:w="1067" w:type="dxa"/>
            <w:shd w:val="clear" w:color="auto" w:fill="auto"/>
            <w:vAlign w:val="center"/>
          </w:tcPr>
          <w:p>
            <w:pPr>
              <w:widowControl/>
              <w:spacing w:line="240" w:lineRule="auto"/>
              <w:ind w:firstLine="0" w:firstLineChars="0"/>
              <w:jc w:val="center"/>
              <w:rPr>
                <w:rFonts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3000</w:t>
            </w:r>
          </w:p>
        </w:tc>
      </w:tr>
    </w:tbl>
    <w:p>
      <w:pPr>
        <w:ind w:firstLine="480"/>
      </w:pPr>
      <w:r>
        <w:rPr>
          <w:rFonts w:hint="eastAsia"/>
        </w:rPr>
        <w:t>二期</w:t>
      </w:r>
      <w:r>
        <w:t>总占地面积为</w:t>
      </w:r>
      <w:r>
        <w:rPr>
          <w:rFonts w:hint="eastAsia"/>
        </w:rPr>
        <w:t>100亩，</w:t>
      </w:r>
      <w:r>
        <w:t>总建筑面积为</w:t>
      </w:r>
      <w:r>
        <w:rPr>
          <w:rFonts w:hint="eastAsia"/>
        </w:rPr>
        <w:t>67300平方米。</w:t>
      </w:r>
    </w:p>
    <w:p>
      <w:pPr>
        <w:ind w:firstLine="480"/>
      </w:pPr>
      <w:r>
        <w:rPr>
          <w:rFonts w:hint="eastAsia"/>
        </w:rPr>
        <w:t>项目的三期目标是建成具有生产15种以上疫苗及抗体生产能力的生产基地及国内国际知名的上市疫苗抗体生产企业，项目总用地面积预计扩增至200亩。</w:t>
      </w:r>
    </w:p>
    <w:p>
      <w:pPr>
        <w:pStyle w:val="3"/>
      </w:pPr>
      <w:bookmarkStart w:id="24" w:name="_Toc398554637"/>
      <w:bookmarkStart w:id="25" w:name="_Toc491361033"/>
      <w:r>
        <w:rPr>
          <w:rFonts w:hint="eastAsia"/>
        </w:rPr>
        <w:t>第二节 总图布置</w:t>
      </w:r>
      <w:bookmarkEnd w:id="24"/>
      <w:bookmarkEnd w:id="25"/>
    </w:p>
    <w:p>
      <w:pPr>
        <w:pStyle w:val="3"/>
      </w:pPr>
      <w:bookmarkStart w:id="26" w:name="_Toc398554638"/>
      <w:bookmarkStart w:id="27" w:name="_Toc491361034"/>
      <w:r>
        <w:rPr>
          <w:rFonts w:hint="eastAsia"/>
        </w:rPr>
        <w:t>第三节 土建工程</w:t>
      </w:r>
      <w:bookmarkEnd w:id="26"/>
      <w:bookmarkEnd w:id="27"/>
    </w:p>
    <w:p>
      <w:pPr>
        <w:pStyle w:val="3"/>
      </w:pPr>
      <w:bookmarkStart w:id="28" w:name="_Toc485194542"/>
      <w:bookmarkStart w:id="29" w:name="_Toc482540772"/>
      <w:bookmarkStart w:id="30" w:name="_Toc491361035"/>
      <w:r>
        <w:rPr>
          <w:rFonts w:hint="eastAsia"/>
        </w:rPr>
        <w:t>第四节 公辅工程</w:t>
      </w:r>
      <w:bookmarkEnd w:id="28"/>
      <w:bookmarkEnd w:id="29"/>
      <w:bookmarkEnd w:id="30"/>
    </w:p>
    <w:p>
      <w:pPr>
        <w:pStyle w:val="2"/>
      </w:pPr>
      <w:bookmarkStart w:id="31" w:name="_Toc398554640"/>
      <w:bookmarkStart w:id="32" w:name="_Toc491361036"/>
      <w:r>
        <w:rPr>
          <w:rFonts w:hint="eastAsia"/>
        </w:rPr>
        <w:t>第七章 环境保护</w:t>
      </w:r>
      <w:bookmarkEnd w:id="31"/>
      <w:bookmarkEnd w:id="32"/>
    </w:p>
    <w:p>
      <w:pPr>
        <w:pStyle w:val="2"/>
      </w:pPr>
      <w:bookmarkStart w:id="33" w:name="_Toc491361037"/>
      <w:r>
        <w:t>第八章</w:t>
      </w:r>
      <w:r>
        <w:rPr>
          <w:rFonts w:hint="eastAsia"/>
        </w:rPr>
        <w:t xml:space="preserve"> 项目能源节约方案设计</w:t>
      </w:r>
      <w:bookmarkEnd w:id="33"/>
    </w:p>
    <w:p>
      <w:pPr>
        <w:pStyle w:val="2"/>
      </w:pPr>
      <w:bookmarkStart w:id="34" w:name="_Toc491361038"/>
      <w:r>
        <w:t>第九章</w:t>
      </w:r>
      <w:r>
        <w:rPr>
          <w:rFonts w:hint="eastAsia"/>
        </w:rPr>
        <w:t xml:space="preserve"> 职业安全与卫生及消防设施方案</w:t>
      </w:r>
      <w:bookmarkEnd w:id="34"/>
    </w:p>
    <w:p>
      <w:pPr>
        <w:pStyle w:val="2"/>
      </w:pPr>
      <w:bookmarkStart w:id="35" w:name="_Toc398554656"/>
      <w:bookmarkStart w:id="36" w:name="_Toc491361039"/>
      <w:r>
        <w:rPr>
          <w:rFonts w:hint="eastAsia"/>
        </w:rPr>
        <w:t>第十章 项目组织管理与运行</w:t>
      </w:r>
      <w:bookmarkEnd w:id="35"/>
      <w:bookmarkEnd w:id="36"/>
    </w:p>
    <w:p>
      <w:pPr>
        <w:pStyle w:val="2"/>
      </w:pPr>
      <w:bookmarkStart w:id="37" w:name="_Toc398554653"/>
      <w:bookmarkStart w:id="38" w:name="_Toc491361040"/>
      <w:r>
        <w:rPr>
          <w:rFonts w:hint="eastAsia"/>
        </w:rPr>
        <w:t>第十一章 建设期限和实施的进度安排</w:t>
      </w:r>
      <w:bookmarkEnd w:id="37"/>
      <w:bookmarkEnd w:id="38"/>
    </w:p>
    <w:p>
      <w:pPr>
        <w:pStyle w:val="2"/>
      </w:pPr>
      <w:bookmarkStart w:id="39" w:name="_Toc398554660"/>
      <w:bookmarkStart w:id="40" w:name="_Toc436315390"/>
      <w:bookmarkStart w:id="41" w:name="_Toc491361041"/>
      <w:r>
        <w:rPr>
          <w:rFonts w:hint="eastAsia"/>
        </w:rPr>
        <w:t>第十二章 投资估算和资金筹措</w:t>
      </w:r>
      <w:bookmarkEnd w:id="39"/>
      <w:bookmarkEnd w:id="40"/>
      <w:bookmarkEnd w:id="41"/>
    </w:p>
    <w:p>
      <w:pPr>
        <w:pStyle w:val="3"/>
      </w:pPr>
      <w:bookmarkStart w:id="42" w:name="_Toc398554661"/>
      <w:bookmarkStart w:id="43" w:name="_Toc436315391"/>
      <w:bookmarkStart w:id="44" w:name="_Toc491361042"/>
      <w:r>
        <w:rPr>
          <w:rFonts w:hint="eastAsia"/>
        </w:rPr>
        <w:t>第一节 估算范围</w:t>
      </w:r>
      <w:bookmarkEnd w:id="42"/>
      <w:bookmarkEnd w:id="43"/>
      <w:bookmarkEnd w:id="44"/>
    </w:p>
    <w:p>
      <w:pPr>
        <w:pStyle w:val="3"/>
      </w:pPr>
      <w:bookmarkStart w:id="45" w:name="_Toc398554662"/>
      <w:bookmarkStart w:id="46" w:name="_Toc436315392"/>
      <w:bookmarkStart w:id="47" w:name="_Toc491361043"/>
      <w:r>
        <w:rPr>
          <w:rFonts w:hint="eastAsia"/>
        </w:rPr>
        <w:t>第二节 投资估算依据</w:t>
      </w:r>
      <w:bookmarkEnd w:id="45"/>
      <w:bookmarkEnd w:id="46"/>
      <w:bookmarkEnd w:id="47"/>
    </w:p>
    <w:p>
      <w:pPr>
        <w:pStyle w:val="3"/>
      </w:pPr>
      <w:bookmarkStart w:id="48" w:name="_Toc398554663"/>
      <w:bookmarkStart w:id="49" w:name="_Toc436315393"/>
      <w:bookmarkStart w:id="50" w:name="_Toc491361044"/>
      <w:r>
        <w:rPr>
          <w:rFonts w:hint="eastAsia"/>
        </w:rPr>
        <w:t>第三节 投资估算</w:t>
      </w:r>
      <w:bookmarkEnd w:id="48"/>
      <w:bookmarkEnd w:id="49"/>
      <w:bookmarkEnd w:id="50"/>
    </w:p>
    <w:p>
      <w:pPr>
        <w:ind w:firstLine="480"/>
      </w:pPr>
      <w:r>
        <w:rPr>
          <w:rFonts w:hint="eastAsia"/>
        </w:rPr>
        <w:t>项目估算总投资（含流动资金）</w:t>
      </w:r>
      <w:r>
        <w:t>119980.00</w:t>
      </w:r>
      <w:r>
        <w:rPr>
          <w:rFonts w:hint="eastAsia"/>
        </w:rPr>
        <w:t>万元，其中：建筑工程费</w:t>
      </w:r>
      <w:r>
        <w:t>13825.60</w:t>
      </w:r>
      <w:r>
        <w:rPr>
          <w:rFonts w:hint="eastAsia"/>
        </w:rPr>
        <w:t>万元；设备购置费</w:t>
      </w:r>
      <w:r>
        <w:t>4805.69</w:t>
      </w:r>
      <w:r>
        <w:rPr>
          <w:rFonts w:hint="eastAsia"/>
        </w:rPr>
        <w:t>万元；安装工程费</w:t>
      </w:r>
      <w:r>
        <w:t>300.57</w:t>
      </w:r>
      <w:r>
        <w:rPr>
          <w:rFonts w:hint="eastAsia"/>
        </w:rPr>
        <w:t>万元；工程其它费用合计</w:t>
      </w:r>
      <w:r>
        <w:t>82337.59</w:t>
      </w:r>
      <w:r>
        <w:rPr>
          <w:rFonts w:hint="eastAsia"/>
        </w:rPr>
        <w:t>万元；预备费（不可预见费）</w:t>
      </w:r>
      <w:r>
        <w:t>1038.41</w:t>
      </w:r>
      <w:r>
        <w:rPr>
          <w:rFonts w:hint="eastAsia"/>
        </w:rPr>
        <w:t>万元，流动资金</w:t>
      </w:r>
      <w:r>
        <w:t>17672.15</w:t>
      </w:r>
      <w:r>
        <w:rPr>
          <w:rFonts w:hint="eastAsia"/>
        </w:rPr>
        <w:t>万元。</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8</w:t>
      </w:r>
      <w:r>
        <w:fldChar w:fldCharType="end"/>
      </w:r>
      <w:r>
        <w:rPr>
          <w:rFonts w:hint="eastAsia"/>
        </w:rPr>
        <w:t>：</w:t>
      </w:r>
      <w:r>
        <w:t>项目总投资一览表</w:t>
      </w:r>
    </w:p>
    <w:tbl>
      <w:tblPr>
        <w:tblStyle w:val="24"/>
        <w:tblW w:w="6804" w:type="dxa"/>
        <w:jc w:val="center"/>
        <w:tblInd w:w="0" w:type="dxa"/>
        <w:tblLayout w:type="fixed"/>
        <w:tblCellMar>
          <w:top w:w="0" w:type="dxa"/>
          <w:left w:w="108" w:type="dxa"/>
          <w:bottom w:w="0" w:type="dxa"/>
          <w:right w:w="108" w:type="dxa"/>
        </w:tblCellMar>
      </w:tblPr>
      <w:tblGrid>
        <w:gridCol w:w="1260"/>
        <w:gridCol w:w="2520"/>
        <w:gridCol w:w="1581"/>
        <w:gridCol w:w="1443"/>
      </w:tblGrid>
      <w:tr>
        <w:tblPrEx>
          <w:tblLayout w:type="fixed"/>
          <w:tblCellMar>
            <w:top w:w="0" w:type="dxa"/>
            <w:left w:w="108" w:type="dxa"/>
            <w:bottom w:w="0" w:type="dxa"/>
            <w:right w:w="108" w:type="dxa"/>
          </w:tblCellMar>
        </w:tblPrEx>
        <w:trPr>
          <w:trHeight w:val="397" w:hRule="atLeast"/>
          <w:jc w:val="center"/>
        </w:trPr>
        <w:tc>
          <w:tcPr>
            <w:tcW w:w="126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52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项目</w:t>
            </w:r>
          </w:p>
        </w:tc>
        <w:tc>
          <w:tcPr>
            <w:tcW w:w="1581"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合计</w:t>
            </w:r>
          </w:p>
        </w:tc>
        <w:tc>
          <w:tcPr>
            <w:tcW w:w="1443"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占总投资比例（%）</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固定资产投资</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102307.85</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85.27</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建设投资</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102307.85</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85.27</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1.1.1</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工程费用</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18931.85</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15.78</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1.1.1.1</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建筑工程费</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13825.60</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11.52</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1.1.1.2</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设备购置费</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4805.69</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4.01</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1.1.1.3</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安装工程费</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300.57</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0.25</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1.1.2</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工程建设其他费用</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82337.59</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68.63</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1.1.3</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预备费用</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1038.41</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0.87</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1.1.3.1</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工程涨价预备费</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704.50</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0.59</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1.1.3.2</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设备涨价预备费</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333.92</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0.28</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建设期利息</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铺底流动资金</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17672.15</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14.73</w:t>
            </w:r>
          </w:p>
        </w:tc>
      </w:tr>
      <w:tr>
        <w:tblPrEx>
          <w:tblLayout w:type="fixed"/>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总计</w:t>
            </w:r>
          </w:p>
        </w:tc>
        <w:tc>
          <w:tcPr>
            <w:tcW w:w="158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119980.00</w:t>
            </w:r>
          </w:p>
        </w:tc>
        <w:tc>
          <w:tcPr>
            <w:tcW w:w="14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100.00</w:t>
            </w:r>
          </w:p>
        </w:tc>
      </w:tr>
    </w:tbl>
    <w:p>
      <w:pPr>
        <w:pStyle w:val="3"/>
      </w:pPr>
      <w:bookmarkStart w:id="51" w:name="_Toc491361045"/>
      <w:bookmarkStart w:id="52" w:name="_Toc398554664"/>
      <w:r>
        <w:rPr>
          <w:rFonts w:hint="eastAsia"/>
        </w:rPr>
        <w:t>第四节 资金筹措</w:t>
      </w:r>
      <w:bookmarkEnd w:id="51"/>
      <w:bookmarkEnd w:id="52"/>
    </w:p>
    <w:p>
      <w:pPr>
        <w:pStyle w:val="2"/>
      </w:pPr>
      <w:bookmarkStart w:id="53" w:name="_Toc491361046"/>
      <w:bookmarkStart w:id="54" w:name="_Toc436315395"/>
      <w:bookmarkStart w:id="55" w:name="_Toc398554665"/>
      <w:r>
        <w:rPr>
          <w:rFonts w:hint="eastAsia"/>
        </w:rPr>
        <w:t>第十三章 财务效益、经济评价</w:t>
      </w:r>
      <w:bookmarkEnd w:id="53"/>
      <w:bookmarkEnd w:id="54"/>
      <w:bookmarkEnd w:id="55"/>
    </w:p>
    <w:p>
      <w:pPr>
        <w:pStyle w:val="3"/>
      </w:pPr>
      <w:bookmarkStart w:id="56" w:name="_Toc491361047"/>
      <w:bookmarkStart w:id="57" w:name="_Toc436315396"/>
      <w:bookmarkStart w:id="58" w:name="_Toc398554666"/>
      <w:r>
        <w:rPr>
          <w:rFonts w:hint="eastAsia"/>
        </w:rPr>
        <w:t>第一节 财务评价</w:t>
      </w:r>
      <w:bookmarkEnd w:id="56"/>
      <w:bookmarkEnd w:id="57"/>
      <w:bookmarkEnd w:id="58"/>
    </w:p>
    <w:p>
      <w:pPr>
        <w:ind w:firstLine="480"/>
      </w:pPr>
      <w:r>
        <w:rPr>
          <w:rFonts w:hint="eastAsia"/>
        </w:rPr>
        <w:t>根据估算，项目达产后，预计每年的营业收入为</w:t>
      </w:r>
      <w:r>
        <w:rPr>
          <w:kern w:val="0"/>
        </w:rPr>
        <w:t>174200.00</w:t>
      </w:r>
      <w:r>
        <w:rPr>
          <w:rFonts w:hint="eastAsia"/>
        </w:rPr>
        <w:t>万元，税金及附加共计</w:t>
      </w:r>
      <w:r>
        <w:t>321.93</w:t>
      </w:r>
      <w:r>
        <w:rPr>
          <w:rFonts w:hint="eastAsia"/>
        </w:rPr>
        <w:t>万元。</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9</w:t>
      </w:r>
      <w:r>
        <w:fldChar w:fldCharType="end"/>
      </w:r>
      <w:r>
        <w:rPr>
          <w:rFonts w:hint="eastAsia"/>
        </w:rPr>
        <w:t>：</w:t>
      </w:r>
      <w:r>
        <w:t>项目</w:t>
      </w:r>
      <w:r>
        <w:rPr>
          <w:rFonts w:hint="eastAsia"/>
        </w:rPr>
        <w:t>营业收入一览表</w:t>
      </w:r>
    </w:p>
    <w:p>
      <w:pPr>
        <w:ind w:firstLine="480"/>
        <w:jc w:val="right"/>
      </w:pPr>
      <w:r>
        <w:rPr>
          <w:rFonts w:hint="eastAsia"/>
        </w:rPr>
        <w:t>单位：万元</w:t>
      </w:r>
    </w:p>
    <w:tbl>
      <w:tblPr>
        <w:tblStyle w:val="24"/>
        <w:tblW w:w="8522" w:type="dxa"/>
        <w:jc w:val="center"/>
        <w:tblInd w:w="0" w:type="dxa"/>
        <w:tblLayout w:type="fixed"/>
        <w:tblCellMar>
          <w:top w:w="0" w:type="dxa"/>
          <w:left w:w="108" w:type="dxa"/>
          <w:bottom w:w="0" w:type="dxa"/>
          <w:right w:w="108" w:type="dxa"/>
        </w:tblCellMar>
      </w:tblPr>
      <w:tblGrid>
        <w:gridCol w:w="456"/>
        <w:gridCol w:w="3017"/>
        <w:gridCol w:w="917"/>
        <w:gridCol w:w="1103"/>
        <w:gridCol w:w="1011"/>
        <w:gridCol w:w="1011"/>
        <w:gridCol w:w="1007"/>
      </w:tblGrid>
      <w:tr>
        <w:tblPrEx>
          <w:tblLayout w:type="fixed"/>
          <w:tblCellMar>
            <w:top w:w="0" w:type="dxa"/>
            <w:left w:w="108" w:type="dxa"/>
            <w:bottom w:w="0" w:type="dxa"/>
            <w:right w:w="108" w:type="dxa"/>
          </w:tblCellMar>
        </w:tblPrEx>
        <w:trPr>
          <w:trHeight w:val="397"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序号</w:t>
            </w:r>
          </w:p>
        </w:tc>
        <w:tc>
          <w:tcPr>
            <w:tcW w:w="3017" w:type="dxa"/>
            <w:vMerge w:val="restart"/>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项目</w:t>
            </w:r>
          </w:p>
        </w:tc>
        <w:tc>
          <w:tcPr>
            <w:tcW w:w="5049" w:type="dxa"/>
            <w:gridSpan w:val="5"/>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运营期</w:t>
            </w:r>
          </w:p>
        </w:tc>
      </w:tr>
      <w:tr>
        <w:tblPrEx>
          <w:tblLayout w:type="fixed"/>
          <w:tblCellMar>
            <w:top w:w="0" w:type="dxa"/>
            <w:left w:w="108" w:type="dxa"/>
            <w:bottom w:w="0" w:type="dxa"/>
            <w:right w:w="108" w:type="dxa"/>
          </w:tblCellMar>
        </w:tblPrEx>
        <w:trPr>
          <w:trHeight w:val="397"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p>
        </w:tc>
        <w:tc>
          <w:tcPr>
            <w:tcW w:w="3017" w:type="dxa"/>
            <w:vMerge w:val="continue"/>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p>
        </w:tc>
        <w:tc>
          <w:tcPr>
            <w:tcW w:w="917" w:type="dxa"/>
            <w:tcBorders>
              <w:top w:val="nil"/>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T+1</w:t>
            </w:r>
          </w:p>
        </w:tc>
        <w:tc>
          <w:tcPr>
            <w:tcW w:w="1103" w:type="dxa"/>
            <w:tcBorders>
              <w:top w:val="nil"/>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T+2</w:t>
            </w:r>
          </w:p>
        </w:tc>
        <w:tc>
          <w:tcPr>
            <w:tcW w:w="1011" w:type="dxa"/>
            <w:tcBorders>
              <w:top w:val="nil"/>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T+3</w:t>
            </w:r>
          </w:p>
        </w:tc>
        <w:tc>
          <w:tcPr>
            <w:tcW w:w="1011" w:type="dxa"/>
            <w:tcBorders>
              <w:top w:val="nil"/>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T+4</w:t>
            </w:r>
          </w:p>
        </w:tc>
        <w:tc>
          <w:tcPr>
            <w:tcW w:w="1007" w:type="dxa"/>
            <w:tcBorders>
              <w:top w:val="nil"/>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16"/>
                <w:szCs w:val="16"/>
                <w14:textFill>
                  <w14:solidFill>
                    <w14:schemeClr w14:val="tx1"/>
                  </w14:solidFill>
                </w14:textFill>
              </w:rPr>
              <w:t>T+5~T10</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营业收入</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69680.00</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95810.00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121940.00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148070.00</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174200.00</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税金及附加</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128.77</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177.06</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225.35</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273.64</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321.93</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城市维护建设税</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90.14</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123.94</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157.74</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191.55</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225.35</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教育费附加</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38.63</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53.12</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67.60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82.09</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96.58</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增值税</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1287.71</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1770.61</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2253.50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2736.39</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3219.28</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销项税额</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2090.40</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2874.30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3658.20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4442.10</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5226.00</w:t>
            </w:r>
          </w:p>
        </w:tc>
      </w:tr>
      <w:tr>
        <w:tblPrEx>
          <w:tblLayout w:type="fixed"/>
          <w:tblCellMar>
            <w:top w:w="0" w:type="dxa"/>
            <w:left w:w="108" w:type="dxa"/>
            <w:bottom w:w="0" w:type="dxa"/>
            <w:right w:w="108" w:type="dxa"/>
          </w:tblCellMar>
        </w:tblPrEx>
        <w:trPr>
          <w:trHeight w:val="397" w:hRule="atLeast"/>
          <w:jc w:val="center"/>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p>
        </w:tc>
        <w:tc>
          <w:tcPr>
            <w:tcW w:w="30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进项税额</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802.69</w:t>
            </w:r>
          </w:p>
        </w:tc>
        <w:tc>
          <w:tcPr>
            <w:tcW w:w="11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1103.69</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1404.70</w:t>
            </w:r>
          </w:p>
        </w:tc>
        <w:tc>
          <w:tcPr>
            <w:tcW w:w="101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1705.71</w:t>
            </w:r>
          </w:p>
        </w:tc>
        <w:tc>
          <w:tcPr>
            <w:tcW w:w="10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2006.72</w:t>
            </w:r>
          </w:p>
        </w:tc>
      </w:tr>
    </w:tbl>
    <w:p>
      <w:pPr>
        <w:pStyle w:val="3"/>
      </w:pPr>
      <w:bookmarkStart w:id="59" w:name="_Toc398554667"/>
      <w:bookmarkStart w:id="60" w:name="_Toc436315397"/>
      <w:bookmarkStart w:id="61" w:name="_Toc491361048"/>
      <w:r>
        <w:rPr>
          <w:rFonts w:hint="eastAsia"/>
        </w:rPr>
        <w:t>第二节 财务评价指标</w:t>
      </w:r>
      <w:bookmarkEnd w:id="59"/>
      <w:bookmarkEnd w:id="60"/>
      <w:bookmarkEnd w:id="61"/>
    </w:p>
    <w:p>
      <w:pPr>
        <w:pStyle w:val="4"/>
      </w:pPr>
      <w:bookmarkStart w:id="62" w:name="_Toc491361049"/>
      <w:r>
        <w:rPr>
          <w:rFonts w:hint="eastAsia"/>
        </w:rPr>
        <w:t>一、财务内部收益率FIRR</w:t>
      </w:r>
      <w:bookmarkEnd w:id="62"/>
    </w:p>
    <w:p>
      <w:pPr>
        <w:ind w:firstLine="480"/>
      </w:pPr>
      <w:r>
        <w:rPr>
          <w:rFonts w:hint="eastAsia"/>
        </w:rPr>
        <w:t>财务内部收益率（FIRR）系指能使项目在计算期内净现金流量现值累计等于零时的折现率，即FIRR作为折现率使下式成立：</w:t>
      </w:r>
    </w:p>
    <w:p>
      <w:pPr>
        <w:ind w:firstLine="480"/>
      </w:pPr>
      <w:r>
        <w:rPr>
          <w:rFonts w:ascii="Times New Roman" w:hAnsi="Times New Roman"/>
        </w:rPr>
        <w:object>
          <v:shape id="_x0000_i1025" o:spt="75" type="#_x0000_t75" style="height:36.6pt;width:175.2pt;" o:ole="t" fillcolor="#000005 [-4142]"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pPr>
        <w:ind w:firstLine="480"/>
      </w:pPr>
      <w:bookmarkStart w:id="63" w:name="_Toc334366673"/>
      <w:r>
        <w:rPr>
          <w:rFonts w:hint="eastAsia"/>
        </w:rPr>
        <w:t>式中：CI——现金流入量；</w:t>
      </w:r>
      <w:bookmarkEnd w:id="63"/>
    </w:p>
    <w:p>
      <w:pPr>
        <w:ind w:firstLine="480"/>
      </w:pPr>
      <w:r>
        <w:rPr>
          <w:rFonts w:hint="eastAsia"/>
        </w:rPr>
        <w:t>CO——现金流出量；</w:t>
      </w:r>
    </w:p>
    <w:p>
      <w:pPr>
        <w:ind w:firstLine="480"/>
      </w:pPr>
      <w:r>
        <w:rPr>
          <w:rFonts w:hint="eastAsia"/>
        </w:rPr>
        <w:t>（CI-CO）t——第t年的净现金流量；</w:t>
      </w:r>
    </w:p>
    <w:p>
      <w:pPr>
        <w:ind w:firstLine="480"/>
      </w:pPr>
      <w:r>
        <w:rPr>
          <w:rFonts w:hint="eastAsia"/>
        </w:rPr>
        <w:t>n——计算期。</w:t>
      </w:r>
    </w:p>
    <w:p>
      <w:pPr>
        <w:ind w:firstLine="480"/>
      </w:pPr>
      <w:r>
        <w:rPr>
          <w:rFonts w:hint="eastAsia"/>
        </w:rPr>
        <w:t>经对项目投资现金流量表进行分析计算，所得税前项目投资财务内部收益率为</w:t>
      </w:r>
      <w:r>
        <w:t>35.23%</w:t>
      </w:r>
      <w:r>
        <w:rPr>
          <w:rFonts w:hint="eastAsia"/>
        </w:rPr>
        <w:t>，所得税后项目投资财务内部收益率为</w:t>
      </w:r>
      <w:r>
        <w:t>30.66%</w:t>
      </w:r>
      <w:r>
        <w:rPr>
          <w:rFonts w:hint="eastAsia"/>
        </w:rPr>
        <w:t>。</w:t>
      </w:r>
    </w:p>
    <w:p>
      <w:pPr>
        <w:pStyle w:val="4"/>
      </w:pPr>
      <w:bookmarkStart w:id="64" w:name="_Toc491361050"/>
      <w:r>
        <w:rPr>
          <w:rFonts w:hint="eastAsia"/>
        </w:rPr>
        <w:t>二、财务净现值FNPV</w:t>
      </w:r>
      <w:bookmarkEnd w:id="64"/>
    </w:p>
    <w:p>
      <w:pPr>
        <w:ind w:firstLine="480"/>
      </w:pPr>
      <w:r>
        <w:rPr>
          <w:rFonts w:hint="eastAsia"/>
        </w:rPr>
        <w:t>财务净现值系指按设定的折现率（一般采用基准收益率ic）计算的项目计算期内净现金流量的现值之和，可按下式计算：</w:t>
      </w:r>
    </w:p>
    <w:p>
      <w:pPr>
        <w:ind w:firstLine="480"/>
      </w:pPr>
      <w:r>
        <w:rPr>
          <w:rFonts w:hint="eastAsia"/>
        </w:rPr>
        <w:object>
          <v:shape id="_x0000_i1026" o:spt="75" type="#_x0000_t75" style="height:37.8pt;width:184.2pt;" o:ole="t" fillcolor="#000005 [-4142]"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p>
    <w:p>
      <w:pPr>
        <w:ind w:firstLine="480"/>
      </w:pPr>
      <w:r>
        <w:rPr>
          <w:rFonts w:hint="eastAsia"/>
        </w:rPr>
        <w:t>式中：ic——设定的折现率（同基准收益率），本项目为12%。</w:t>
      </w:r>
    </w:p>
    <w:p>
      <w:pPr>
        <w:ind w:firstLine="480"/>
      </w:pPr>
      <w:r>
        <w:rPr>
          <w:rFonts w:hint="eastAsia"/>
        </w:rPr>
        <w:t>经计算，所得税前项目投资财务净现值</w:t>
      </w:r>
      <w:r>
        <w:t>138612.46</w:t>
      </w:r>
      <w:r>
        <w:rPr>
          <w:rFonts w:hint="eastAsia"/>
        </w:rPr>
        <w:t>万元，所得税后项目投资财务净现值</w:t>
      </w:r>
      <w:r>
        <w:t>107585.36</w:t>
      </w:r>
      <w:r>
        <w:rPr>
          <w:rFonts w:hint="eastAsia"/>
        </w:rPr>
        <w:t>万元，均大于零。</w:t>
      </w:r>
    </w:p>
    <w:p>
      <w:pPr>
        <w:pStyle w:val="4"/>
      </w:pPr>
      <w:bookmarkStart w:id="65" w:name="_Toc491361051"/>
      <w:r>
        <w:rPr>
          <w:rFonts w:hint="eastAsia"/>
        </w:rPr>
        <w:t>三、项目投资回收期Pt</w:t>
      </w:r>
      <w:bookmarkEnd w:id="65"/>
      <w:r>
        <w:rPr>
          <w:rFonts w:hint="eastAsia"/>
        </w:rPr>
        <w:tab/>
      </w:r>
    </w:p>
    <w:p>
      <w:pPr>
        <w:ind w:firstLine="480"/>
      </w:pPr>
      <w:r>
        <w:rPr>
          <w:rFonts w:hint="eastAsia"/>
        </w:rPr>
        <w:t>项目投资回收期系指以项目的净收益回收项目投资所需要的时间，一般以年为单位。项目投资回收期宜从项目建设开始年算起。项目投资回收期可采用下式计算：</w:t>
      </w:r>
    </w:p>
    <w:p>
      <w:pPr>
        <w:ind w:firstLine="480"/>
      </w:pPr>
      <w:r>
        <w:rPr>
          <w:rFonts w:hint="eastAsia"/>
        </w:rPr>
        <w:object>
          <v:shape id="_x0000_i1027" o:spt="75" type="#_x0000_t75" style="height:54pt;width:132pt;" o:ole="t" fillcolor="#000005 [-4142]"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p>
    <w:p>
      <w:pPr>
        <w:ind w:firstLine="480"/>
      </w:pPr>
      <w:r>
        <w:rPr>
          <w:rFonts w:hint="eastAsia"/>
        </w:rPr>
        <w:t>式中：T——各年累计净现金流量首次为正值或零的年数。</w:t>
      </w:r>
    </w:p>
    <w:p>
      <w:pPr>
        <w:ind w:firstLine="480"/>
        <w:rPr>
          <w:sz w:val="28"/>
          <w:szCs w:val="28"/>
        </w:rPr>
      </w:pPr>
      <w:r>
        <w:rPr>
          <w:rFonts w:hint="eastAsia"/>
        </w:rPr>
        <w:t>经计算，所得税前项目动态投资回收期为</w:t>
      </w:r>
      <w:r>
        <w:t>3.94</w:t>
      </w:r>
      <w:r>
        <w:rPr>
          <w:rFonts w:hint="eastAsia"/>
        </w:rPr>
        <w:t>年（不含建设期），所得税后项目动态投资回收期为</w:t>
      </w:r>
      <w:r>
        <w:t>4.45</w:t>
      </w:r>
      <w:r>
        <w:rPr>
          <w:rFonts w:hint="eastAsia"/>
        </w:rPr>
        <w:t>年（不含建设期），表明项目投资回收较快，项目抗风险能力较强。</w:t>
      </w:r>
    </w:p>
    <w:p>
      <w:pPr>
        <w:pStyle w:val="4"/>
      </w:pPr>
      <w:bookmarkStart w:id="66" w:name="_Toc491361052"/>
      <w:r>
        <w:rPr>
          <w:rFonts w:hint="eastAsia"/>
        </w:rPr>
        <w:t>四、总投资收益率（ROI）</w:t>
      </w:r>
      <w:bookmarkEnd w:id="66"/>
    </w:p>
    <w:p>
      <w:pPr>
        <w:ind w:firstLine="480"/>
      </w:pPr>
      <w:r>
        <w:rPr>
          <w:rFonts w:hint="eastAsia"/>
        </w:rPr>
        <w:t>总投资收益率表示总投资的盈利水平，系指项目达到设计能力后正常年份的年息税前利润或运营期内年平均息税前利润（EBIT）与项目总投资（TI）的比率，总投资收益率应按下式计算：</w:t>
      </w:r>
    </w:p>
    <w:p>
      <w:pPr>
        <w:ind w:firstLine="480"/>
      </w:pPr>
      <w:r>
        <w:rPr>
          <w:rFonts w:hint="eastAsia"/>
        </w:rPr>
        <w:fldChar w:fldCharType="begin"/>
      </w:r>
      <w:r>
        <w:rPr>
          <w:rFonts w:hint="eastAsia"/>
        </w:rPr>
        <w:instrText xml:space="preserve"> EQ </w:instrText>
      </w:r>
      <w:r>
        <w:rPr>
          <w:rFonts w:hint="eastAsia"/>
        </w:rPr>
        <w:fldChar w:fldCharType="end"/>
      </w:r>
      <w:r>
        <w:rPr>
          <w:rFonts w:hint="eastAsia"/>
        </w:rPr>
        <w:object>
          <v:shape id="_x0000_i1028" o:spt="75" type="#_x0000_t75" style="height:30pt;width:103.8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p>
    <w:p>
      <w:pPr>
        <w:ind w:firstLine="480"/>
      </w:pPr>
      <w:r>
        <w:rPr>
          <w:rFonts w:hint="eastAsia"/>
        </w:rPr>
        <w:t>式中：EBIT——项目正常年份的年息税前利润或运营期内年平均息税前利润；</w:t>
      </w:r>
    </w:p>
    <w:p>
      <w:pPr>
        <w:ind w:firstLine="480"/>
      </w:pPr>
      <w:r>
        <w:rPr>
          <w:rFonts w:hint="eastAsia"/>
        </w:rPr>
        <w:t>TI——项目总投资。</w:t>
      </w:r>
    </w:p>
    <w:p>
      <w:pPr>
        <w:ind w:firstLine="480"/>
      </w:pPr>
      <w:r>
        <w:rPr>
          <w:rFonts w:hint="eastAsia"/>
        </w:rPr>
        <w:t>经计算，本项目总投资收益率为</w:t>
      </w:r>
      <w:r>
        <w:t>43.62%</w:t>
      </w:r>
      <w:r>
        <w:rPr>
          <w:rFonts w:hint="eastAsia"/>
        </w:rPr>
        <w:t>，表明项目盈利能力较强。</w:t>
      </w:r>
    </w:p>
    <w:p>
      <w:pPr>
        <w:pStyle w:val="3"/>
      </w:pPr>
      <w:bookmarkStart w:id="67" w:name="_Toc398554668"/>
      <w:bookmarkStart w:id="68" w:name="_Toc436315398"/>
      <w:bookmarkStart w:id="69" w:name="_Toc491361053"/>
      <w:r>
        <w:rPr>
          <w:rFonts w:hint="eastAsia"/>
        </w:rPr>
        <w:t>第三节 项目盈亏平衡分析</w:t>
      </w:r>
      <w:bookmarkEnd w:id="67"/>
      <w:bookmarkEnd w:id="68"/>
      <w:bookmarkEnd w:id="69"/>
    </w:p>
    <w:p>
      <w:pPr>
        <w:pStyle w:val="3"/>
      </w:pPr>
      <w:bookmarkStart w:id="70" w:name="_Toc398554669"/>
      <w:bookmarkStart w:id="71" w:name="_Toc436315399"/>
      <w:bookmarkStart w:id="72" w:name="_Toc491361054"/>
      <w:r>
        <w:rPr>
          <w:rFonts w:hint="eastAsia"/>
        </w:rPr>
        <w:t>第四节 财务评价结论</w:t>
      </w:r>
      <w:bookmarkEnd w:id="70"/>
      <w:bookmarkEnd w:id="71"/>
      <w:bookmarkEnd w:id="72"/>
    </w:p>
    <w:p>
      <w:pPr>
        <w:ind w:firstLine="480"/>
      </w:pPr>
      <w:r>
        <w:rPr>
          <w:rFonts w:hint="eastAsia"/>
        </w:rPr>
        <w:t>从上述财务盈利能力分析看，项目财务内部收益率、财务净现值、投资回收期、总投资收益率四项财务评价指标均优于行业基准值；从敏感性分析看，项目具有较强的抗风险能力。因此，从财务角度评价，本项目是可行的。</w:t>
      </w:r>
    </w:p>
    <w:p>
      <w:pPr>
        <w:pStyle w:val="8"/>
        <w:keepNext/>
        <w:ind w:firstLine="400"/>
        <w:jc w:val="cente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t>54</w:t>
      </w:r>
      <w:r>
        <w:fldChar w:fldCharType="end"/>
      </w:r>
      <w:r>
        <w:rPr>
          <w:rFonts w:hint="eastAsia"/>
        </w:rPr>
        <w:t>：</w:t>
      </w:r>
      <w:r>
        <w:t>项目经济指标一览表</w:t>
      </w:r>
    </w:p>
    <w:tbl>
      <w:tblPr>
        <w:tblStyle w:val="24"/>
        <w:tblW w:w="8320" w:type="dxa"/>
        <w:jc w:val="center"/>
        <w:tblInd w:w="93" w:type="dxa"/>
        <w:tblLayout w:type="fixed"/>
        <w:tblCellMar>
          <w:top w:w="0" w:type="dxa"/>
          <w:left w:w="108" w:type="dxa"/>
          <w:bottom w:w="0" w:type="dxa"/>
          <w:right w:w="108" w:type="dxa"/>
        </w:tblCellMar>
      </w:tblPr>
      <w:tblGrid>
        <w:gridCol w:w="1640"/>
        <w:gridCol w:w="2000"/>
        <w:gridCol w:w="1560"/>
        <w:gridCol w:w="1460"/>
        <w:gridCol w:w="1660"/>
      </w:tblGrid>
      <w:tr>
        <w:tblPrEx>
          <w:tblLayout w:type="fixed"/>
          <w:tblCellMar>
            <w:top w:w="0" w:type="dxa"/>
            <w:left w:w="108" w:type="dxa"/>
            <w:bottom w:w="0" w:type="dxa"/>
            <w:right w:w="108" w:type="dxa"/>
          </w:tblCellMar>
        </w:tblPrEx>
        <w:trPr>
          <w:trHeight w:val="397"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200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156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146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指标</w:t>
            </w:r>
          </w:p>
        </w:tc>
        <w:tc>
          <w:tcPr>
            <w:tcW w:w="1660"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建设规模</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占地面积</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亩</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建筑面积</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平方米</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78100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劳动定员</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人</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750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3</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设备购置费</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4</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总投资</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建设投资</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建设期利息</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铺底流动资金</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5</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原辅材料采购</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6</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外购燃料、动力</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b/>
                <w:bCs/>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水</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43.80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电</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78.76</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7</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年营业收入</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174200.00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8</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利润</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年利润总额</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52339.41</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净利润</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44488.50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9</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年总成本费用</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运营期第五年</w:t>
            </w: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20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年上缴税金</w:t>
            </w:r>
          </w:p>
        </w:tc>
        <w:tc>
          <w:tcPr>
            <w:tcW w:w="156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nil"/>
              <w:right w:val="nil"/>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年上缴税金及附加</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年上缴增值税</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年上缴所得税</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运营期第五年</w:t>
            </w: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利润率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毛利率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销售净利率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12</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财务内部收益率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税前</w:t>
            </w:r>
          </w:p>
        </w:tc>
      </w:tr>
      <w:tr>
        <w:tblPrEx>
          <w:tblLayout w:type="fixed"/>
          <w:tblCellMar>
            <w:top w:w="0" w:type="dxa"/>
            <w:left w:w="108" w:type="dxa"/>
            <w:bottom w:w="0" w:type="dxa"/>
            <w:right w:w="108" w:type="dxa"/>
          </w:tblCellMar>
        </w:tblPrEx>
        <w:trPr>
          <w:trHeight w:val="397" w:hRule="atLeast"/>
          <w:jc w:val="center"/>
        </w:trPr>
        <w:tc>
          <w:tcPr>
            <w:tcW w:w="16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20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税后</w:t>
            </w: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13</w:t>
            </w:r>
          </w:p>
        </w:tc>
        <w:tc>
          <w:tcPr>
            <w:tcW w:w="200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投资回收期</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静态投资回收期</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税前，不含建设期</w:t>
            </w:r>
          </w:p>
        </w:tc>
      </w:tr>
      <w:tr>
        <w:tblPrEx>
          <w:tblLayout w:type="fixed"/>
          <w:tblCellMar>
            <w:top w:w="0" w:type="dxa"/>
            <w:left w:w="108" w:type="dxa"/>
            <w:bottom w:w="0" w:type="dxa"/>
            <w:right w:w="108" w:type="dxa"/>
          </w:tblCellMar>
        </w:tblPrEx>
        <w:trPr>
          <w:trHeight w:val="397" w:hRule="atLeast"/>
          <w:jc w:val="center"/>
        </w:trPr>
        <w:tc>
          <w:tcPr>
            <w:tcW w:w="164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20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税后，不含建设期</w:t>
            </w:r>
          </w:p>
        </w:tc>
      </w:tr>
      <w:tr>
        <w:tblPrEx>
          <w:tblLayout w:type="fixed"/>
          <w:tblCellMar>
            <w:top w:w="0" w:type="dxa"/>
            <w:left w:w="108" w:type="dxa"/>
            <w:bottom w:w="0" w:type="dxa"/>
            <w:right w:w="108" w:type="dxa"/>
          </w:tblCellMar>
        </w:tblPrEx>
        <w:trPr>
          <w:trHeight w:val="397" w:hRule="atLeast"/>
          <w:jc w:val="center"/>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动态投资回收期</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税前，不含建设期</w:t>
            </w:r>
          </w:p>
        </w:tc>
      </w:tr>
      <w:tr>
        <w:tblPrEx>
          <w:tblLayout w:type="fixed"/>
          <w:tblCellMar>
            <w:top w:w="0" w:type="dxa"/>
            <w:left w:w="108" w:type="dxa"/>
            <w:bottom w:w="0" w:type="dxa"/>
            <w:right w:w="108" w:type="dxa"/>
          </w:tblCellMar>
        </w:tblPrEx>
        <w:trPr>
          <w:trHeight w:val="397" w:hRule="atLeast"/>
          <w:jc w:val="center"/>
        </w:trPr>
        <w:tc>
          <w:tcPr>
            <w:tcW w:w="16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20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4.45</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税后，不含建设期</w:t>
            </w:r>
          </w:p>
        </w:tc>
      </w:tr>
      <w:tr>
        <w:tblPrEx>
          <w:tblLayout w:type="fixed"/>
          <w:tblCellMar>
            <w:top w:w="0" w:type="dxa"/>
            <w:left w:w="108" w:type="dxa"/>
            <w:bottom w:w="0" w:type="dxa"/>
            <w:right w:w="108" w:type="dxa"/>
          </w:tblCellMar>
        </w:tblPrEx>
        <w:trPr>
          <w:trHeight w:val="397" w:hRule="atLeast"/>
          <w:jc w:val="center"/>
        </w:trPr>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14</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财务净现值</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138612.46</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税前</w:t>
            </w:r>
          </w:p>
        </w:tc>
      </w:tr>
      <w:tr>
        <w:tblPrEx>
          <w:tblLayout w:type="fixed"/>
          <w:tblCellMar>
            <w:top w:w="0" w:type="dxa"/>
            <w:left w:w="108" w:type="dxa"/>
            <w:bottom w:w="0" w:type="dxa"/>
            <w:right w:w="108" w:type="dxa"/>
          </w:tblCellMar>
        </w:tblPrEx>
        <w:trPr>
          <w:trHeight w:val="397" w:hRule="atLeast"/>
          <w:jc w:val="center"/>
        </w:trPr>
        <w:tc>
          <w:tcPr>
            <w:tcW w:w="16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20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万元</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107585.36</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税后</w:t>
            </w: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15</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投资利润率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43.62%</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16</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投资利税率</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46.57%</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164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17</w:t>
            </w:r>
          </w:p>
        </w:tc>
        <w:tc>
          <w:tcPr>
            <w:tcW w:w="2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盈亏平衡点</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w:t>
            </w:r>
          </w:p>
        </w:tc>
        <w:tc>
          <w:tcPr>
            <w:tcW w:w="14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r>
              <w:rPr>
                <w:rFonts w:hint="eastAsia" w:ascii="宋体" w:hAnsi="宋体" w:eastAsia="宋体" w:cs="宋体"/>
                <w:b/>
                <w:bCs/>
                <w:kern w:val="0"/>
                <w:sz w:val="18"/>
                <w:szCs w:val="18"/>
              </w:rPr>
              <w:t>47.51%</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kern w:val="0"/>
                <w:sz w:val="18"/>
                <w:szCs w:val="18"/>
              </w:rPr>
            </w:pPr>
          </w:p>
        </w:tc>
      </w:tr>
    </w:tbl>
    <w:p>
      <w:pPr>
        <w:pStyle w:val="2"/>
      </w:pPr>
      <w:bookmarkStart w:id="73" w:name="_Toc491361055"/>
      <w:bookmarkStart w:id="74" w:name="_Toc436315400"/>
      <w:bookmarkStart w:id="75" w:name="_Toc398554670"/>
      <w:r>
        <w:rPr>
          <w:rFonts w:hint="eastAsia"/>
        </w:rPr>
        <w:t>第十四章 社会效益分析</w:t>
      </w:r>
      <w:bookmarkEnd w:id="73"/>
      <w:bookmarkEnd w:id="74"/>
      <w:bookmarkEnd w:id="75"/>
    </w:p>
    <w:p>
      <w:pPr>
        <w:pStyle w:val="2"/>
      </w:pPr>
      <w:bookmarkStart w:id="76" w:name="_Toc491361056"/>
      <w:bookmarkStart w:id="77" w:name="_Toc436315405"/>
      <w:bookmarkStart w:id="78" w:name="_Toc398554675"/>
      <w:r>
        <w:rPr>
          <w:rFonts w:hint="eastAsia"/>
        </w:rPr>
        <w:t>第十五章 项目风险分析及规避建议</w:t>
      </w:r>
      <w:bookmarkEnd w:id="76"/>
      <w:bookmarkEnd w:id="77"/>
      <w:bookmarkEnd w:id="78"/>
    </w:p>
    <w:p>
      <w:pPr>
        <w:pStyle w:val="2"/>
      </w:pPr>
      <w:bookmarkStart w:id="79" w:name="_Toc491361057"/>
      <w:bookmarkStart w:id="80" w:name="_Toc436315408"/>
      <w:bookmarkStart w:id="81" w:name="_Toc398554678"/>
      <w:r>
        <w:rPr>
          <w:rFonts w:hint="eastAsia"/>
        </w:rPr>
        <w:t>第十六章 项目可行性研究结论及建议</w:t>
      </w:r>
      <w:bookmarkEnd w:id="79"/>
      <w:bookmarkEnd w:id="80"/>
      <w:bookmarkEnd w:id="81"/>
    </w:p>
    <w:p>
      <w:pPr>
        <w:pStyle w:val="3"/>
      </w:pPr>
      <w:bookmarkStart w:id="82" w:name="_Toc491361058"/>
      <w:bookmarkStart w:id="83" w:name="_Toc398554679"/>
      <w:bookmarkStart w:id="84" w:name="_Toc436315409"/>
      <w:r>
        <w:rPr>
          <w:rFonts w:hint="eastAsia"/>
        </w:rPr>
        <w:t>第一节 结论</w:t>
      </w:r>
      <w:bookmarkEnd w:id="82"/>
      <w:bookmarkEnd w:id="83"/>
      <w:bookmarkEnd w:id="84"/>
    </w:p>
    <w:p>
      <w:pPr>
        <w:ind w:firstLine="480"/>
      </w:pPr>
      <w:r>
        <w:rPr>
          <w:rFonts w:hint="eastAsia"/>
        </w:rPr>
        <w:t>本项目符合国家产业政策和产业发展规律，项目实施后将产生较大的社会效益和经济效益。</w:t>
      </w:r>
    </w:p>
    <w:p>
      <w:pPr>
        <w:ind w:firstLine="482"/>
        <w:rPr>
          <w:b/>
        </w:rPr>
      </w:pPr>
      <w:r>
        <w:rPr>
          <w:rFonts w:hint="eastAsia"/>
          <w:b/>
        </w:rPr>
        <w:t>1、社会效益</w:t>
      </w:r>
    </w:p>
    <w:p>
      <w:pPr>
        <w:ind w:firstLine="480"/>
      </w:pPr>
      <w:r>
        <w:rPr>
          <w:rFonts w:hint="eastAsia"/>
        </w:rPr>
        <w:t>本项目的实施有利促进当地经济的增长，具有较大的社会效益。项目运营后可解决750人的就业问题，年利税总额可达</w:t>
      </w:r>
      <w:r>
        <w:t>11392.12</w:t>
      </w:r>
      <w:r>
        <w:rPr>
          <w:rFonts w:hint="eastAsia"/>
        </w:rPr>
        <w:t>万元，对促进当地就业，拉动地方经济和财政收入增长有积极的作用。本项目的建设具有较好的社会效益，项目的社会效益良好。</w:t>
      </w:r>
    </w:p>
    <w:p>
      <w:pPr>
        <w:ind w:firstLine="482"/>
        <w:rPr>
          <w:b/>
        </w:rPr>
      </w:pPr>
      <w:r>
        <w:rPr>
          <w:rFonts w:hint="eastAsia"/>
          <w:b/>
        </w:rPr>
        <w:t>2、经济效益</w:t>
      </w:r>
    </w:p>
    <w:p>
      <w:pPr>
        <w:ind w:firstLine="480"/>
      </w:pPr>
      <w:r>
        <w:rPr>
          <w:rFonts w:hint="eastAsia"/>
        </w:rPr>
        <w:t>项目的总投资额为119980万元人民币。经测算，该项目所得税前项目投资财务内部收益率为</w:t>
      </w:r>
      <w:r>
        <w:t>35.23%</w:t>
      </w:r>
      <w:r>
        <w:rPr>
          <w:rFonts w:hint="eastAsia"/>
        </w:rPr>
        <w:t>，所得税后项目投资财务内部收益率为</w:t>
      </w:r>
      <w:r>
        <w:t>30.66%</w:t>
      </w:r>
      <w:r>
        <w:rPr>
          <w:rFonts w:hint="eastAsia"/>
        </w:rPr>
        <w:t>；所得税前项目投资财务净现值</w:t>
      </w:r>
      <w:r>
        <w:t>138612.46</w:t>
      </w:r>
      <w:r>
        <w:rPr>
          <w:rFonts w:hint="eastAsia"/>
        </w:rPr>
        <w:t>万元，所得税后项目投资财务净现值</w:t>
      </w:r>
      <w:r>
        <w:t>107585.36</w:t>
      </w:r>
      <w:r>
        <w:rPr>
          <w:rFonts w:hint="eastAsia"/>
        </w:rPr>
        <w:t>万元，均大于零；所得税前项目动态投资回收期为</w:t>
      </w:r>
      <w:r>
        <w:t>3.94</w:t>
      </w:r>
      <w:r>
        <w:rPr>
          <w:rFonts w:hint="eastAsia"/>
        </w:rPr>
        <w:t>年（不含建设期），所得税后项目投资回收期为</w:t>
      </w:r>
      <w:r>
        <w:t>4.45</w:t>
      </w:r>
      <w:r>
        <w:rPr>
          <w:rFonts w:hint="eastAsia"/>
        </w:rPr>
        <w:t>年（不含建设期），表明项目投资回收较快，项目抗风险能力较强。</w:t>
      </w:r>
    </w:p>
    <w:p>
      <w:pPr>
        <w:ind w:firstLine="480"/>
      </w:pPr>
      <w:r>
        <w:t>生物医药产业是一个前景广阔的朝阳产业，也是21世纪最具有活力和发展前景的产业之一。目前国内的生物制药产业同国际先进水平相比有一定差距，特别是在创新药方面差距明显，</w:t>
      </w:r>
      <w:r>
        <w:rPr>
          <w:rFonts w:hint="eastAsia"/>
        </w:rPr>
        <w:t>我国发展生物医药产业政策及市场需求前景可观，市场潜力较大。投资该产业面对较强的市场可行性、经济收益可行性，因此该</w:t>
      </w:r>
      <w:r>
        <w:t>项目的</w:t>
      </w:r>
      <w:r>
        <w:rPr>
          <w:rFonts w:hint="eastAsia"/>
        </w:rPr>
        <w:t>建设</w:t>
      </w:r>
      <w:r>
        <w:t>能够积极推动上饶市和江西生物制药产业的发展，带动江西省在创新生物药开发领域的一系列研究工作，使之成为全省经济领先发展新的助推器和增长点，提高上饶市在生物技术药物领域的市场份额和影响力，带动和促进江西乃至全国的生物和医药产业发展</w:t>
      </w:r>
      <w:r>
        <w:rPr>
          <w:rFonts w:hint="eastAsia"/>
        </w:rPr>
        <w:t>；</w:t>
      </w:r>
      <w:r>
        <w:t>能够填补</w:t>
      </w:r>
      <w:r>
        <w:rPr>
          <w:rFonts w:hint="eastAsia"/>
        </w:rPr>
        <w:t>国内生物</w:t>
      </w:r>
      <w:r>
        <w:t>药品市场需求的空白，</w:t>
      </w:r>
      <w:r>
        <w:rPr>
          <w:rFonts w:hint="eastAsia"/>
        </w:rPr>
        <w:t>有效满足当前市场需求；同时对于促进经济社会可持续发展有着长远的意义，具有良好的社会效益和经济效益。</w:t>
      </w:r>
    </w:p>
    <w:p>
      <w:pPr>
        <w:ind w:firstLine="480"/>
      </w:pPr>
      <w:r>
        <w:t>综合言之，本项目的经济效益及社会效益突出，本项目无论是从市场前景、经济社会效益还是建设条件上来说，都具有可行性与合理性。</w:t>
      </w:r>
    </w:p>
    <w:p>
      <w:pPr>
        <w:pStyle w:val="3"/>
      </w:pPr>
      <w:bookmarkStart w:id="85" w:name="_Toc491361059"/>
      <w:bookmarkStart w:id="86" w:name="_Toc436315410"/>
      <w:bookmarkStart w:id="87" w:name="_Toc398554680"/>
      <w:r>
        <w:rPr>
          <w:rFonts w:hint="eastAsia"/>
        </w:rPr>
        <w:t>第二节 建议</w:t>
      </w:r>
      <w:bookmarkEnd w:id="85"/>
      <w:bookmarkEnd w:id="86"/>
      <w:bookmarkEnd w:id="87"/>
    </w:p>
    <w:p>
      <w:pPr>
        <w:ind w:firstLine="480"/>
      </w:pPr>
      <w:r>
        <w:rPr>
          <w:rFonts w:hint="eastAsia"/>
        </w:rPr>
        <w:t>1、确定发展方向“保持增长、持续发展”，并制定“提高盈利能力、持续扩大规模，控制经营风险，提高管理能力，强化执行力建设”的经营管理思路。同时制定战略规划，将各产品经营业务战略细化到实施层面，并以此作为今后的发展纲领，逐层逐次开展工作。</w:t>
      </w:r>
    </w:p>
    <w:p>
      <w:pPr>
        <w:ind w:firstLine="480"/>
      </w:pPr>
      <w:r>
        <w:rPr>
          <w:rFonts w:hint="eastAsia"/>
        </w:rPr>
        <w:t>2、产品、市场的拓展是公司实现规模扩张的关键，在行业管理能力提升的基础上，应着力开拓产品的新市场，利用现有市场平台和技术平台拓展新产品。</w:t>
      </w:r>
    </w:p>
    <w:p>
      <w:pPr>
        <w:ind w:firstLine="480"/>
      </w:pPr>
      <w:r>
        <w:rPr>
          <w:rFonts w:hint="eastAsia"/>
        </w:rPr>
        <w:t>3、进一步提升新药的研发能力：产品开发全过程职能发展均衡，产品开发全过程周期进一步缩短，技术平台能力进一步提高，加强技术储备、技术平台的应用能力、产品创新能力、行业应用创新能力，重点加强研发专家队伍能力建设工作。</w:t>
      </w:r>
    </w:p>
    <w:p>
      <w:pPr>
        <w:ind w:firstLine="480"/>
      </w:pPr>
      <w:r>
        <w:rPr>
          <w:rFonts w:hint="eastAsia"/>
        </w:rPr>
        <w:t>4、发展和完善供应链管理的各项职能：提高供应商管理水平，寻求与供应商实现价值共赢的机会点；提高一体化物流管理水平，提高存货周转率，降低经营风险；提高产品制造管理水平。</w:t>
      </w:r>
    </w:p>
    <w:p>
      <w:pPr>
        <w:ind w:firstLine="480"/>
      </w:pPr>
      <w:r>
        <w:rPr>
          <w:rFonts w:hint="eastAsia"/>
        </w:rPr>
        <w:t>5、进一步加强降成本工作：对于规模化的产品，通过采购降成本、研发设计降成本、制造费用降低等几个方面，开展精细化的管理工作；对于新研发产品，以目标成本设计为成本管理策略。</w:t>
      </w:r>
    </w:p>
    <w:p>
      <w:pPr>
        <w:ind w:firstLine="480"/>
      </w:pPr>
      <w:r>
        <w:rPr>
          <w:rFonts w:hint="eastAsia"/>
        </w:rPr>
        <w:t>6、供应链管理工作：供应链体系上，首先重点解决工艺和质量能力问题；其次，重点采取管理措施和技术措施，解决内部存货周转问题；采购管理上，重点在供应商认证与体系管理、降低独家供货风险，构建采购质量、交付、成本的核心竞争力。</w:t>
      </w:r>
    </w:p>
    <w:p>
      <w:pPr>
        <w:ind w:firstLine="480"/>
      </w:pPr>
      <w:r>
        <w:rPr>
          <w:rFonts w:hint="eastAsia"/>
        </w:rPr>
        <w:t>7、建议围绕项目业务发展的需要，全面提高人才选拔、培养、考核、激励水平，重点关注核心管理、业务和技术人才的内部培育和梯队建设，通过高端人才引进、外部资源利用、内部研发团队培养多种举措，提升研发专家队伍能力建设。</w:t>
      </w:r>
    </w:p>
    <w:p>
      <w:pPr>
        <w:ind w:firstLine="480"/>
        <w:sectPr>
          <w:pgSz w:w="11906" w:h="16838"/>
          <w:pgMar w:top="1440" w:right="1800" w:bottom="1440" w:left="1800" w:header="851" w:footer="992" w:gutter="0"/>
          <w:pgNumType w:start="1"/>
          <w:cols w:space="425" w:num="1"/>
          <w:docGrid w:type="lines" w:linePitch="312" w:charSpace="0"/>
        </w:sectPr>
      </w:pPr>
      <w:r>
        <w:rPr>
          <w:rFonts w:hint="eastAsia"/>
        </w:rPr>
        <w:t>8、项目在实施过程中要做好建设管理工作，积极与项目所在地有关部门联系，做好前期准备工作，确保工厂选址、资源配置等工作的顺利进行，也尽快落实项目资金的筹措，确保项目的实施进度按计划落实并顺利完成，使项目早投产、早见效。</w:t>
      </w:r>
    </w:p>
    <w:p>
      <w:pPr>
        <w:tabs>
          <w:tab w:val="left" w:pos="6465"/>
        </w:tabs>
        <w:spacing w:line="480" w:lineRule="auto"/>
        <w:ind w:left="1827" w:hanging="1827" w:hangingChars="650"/>
        <w:jc w:val="center"/>
        <w:rPr>
          <w:rFonts w:cs="Times New Roman"/>
          <w:b/>
          <w:sz w:val="28"/>
          <w:szCs w:val="28"/>
        </w:rPr>
      </w:pPr>
    </w:p>
    <w:p>
      <w:pPr>
        <w:ind w:firstLine="0" w:firstLineChars="0"/>
        <w:jc w:val="center"/>
        <w:rPr>
          <w:rFonts w:hAnsi="宋体"/>
          <w:b/>
          <w:sz w:val="44"/>
          <w:szCs w:val="44"/>
        </w:rPr>
      </w:pPr>
      <w:r>
        <w:rPr>
          <w:rFonts w:hint="eastAsia" w:hAnsi="宋体"/>
          <w:b/>
          <w:sz w:val="44"/>
          <w:szCs w:val="44"/>
        </w:rPr>
        <w:t>尚普咨询各地联系方式</w:t>
      </w:r>
    </w:p>
    <w:p>
      <w:pPr>
        <w:tabs>
          <w:tab w:val="left" w:pos="6465"/>
        </w:tabs>
        <w:ind w:left="1827" w:hanging="1827" w:hangingChars="650"/>
        <w:jc w:val="center"/>
        <w:rPr>
          <w:rFonts w:cs="Times New Roman"/>
          <w:b/>
          <w:sz w:val="28"/>
          <w:szCs w:val="28"/>
        </w:rPr>
      </w:pPr>
    </w:p>
    <w:p>
      <w:pPr>
        <w:spacing w:before="312" w:beforeLines="100"/>
        <w:ind w:firstLine="482"/>
        <w:jc w:val="left"/>
        <w:rPr>
          <w:szCs w:val="24"/>
        </w:rPr>
      </w:pPr>
      <w:r>
        <w:rPr>
          <w:rFonts w:hint="eastAsia" w:hAnsi="宋体"/>
          <w:b/>
          <w:szCs w:val="24"/>
        </w:rPr>
        <w:t>北京总部：</w:t>
      </w:r>
      <w:r>
        <w:rPr>
          <w:rFonts w:hint="eastAsia" w:hAnsi="宋体"/>
          <w:szCs w:val="24"/>
        </w:rPr>
        <w:t>北京市海淀区北四环中路</w:t>
      </w:r>
      <w:r>
        <w:rPr>
          <w:szCs w:val="24"/>
        </w:rPr>
        <w:t>229</w:t>
      </w:r>
      <w:r>
        <w:rPr>
          <w:rFonts w:hint="eastAsia" w:hAnsi="宋体"/>
          <w:szCs w:val="24"/>
        </w:rPr>
        <w:t>号海泰大厦</w:t>
      </w:r>
      <w:r>
        <w:rPr>
          <w:rFonts w:hint="eastAsia"/>
          <w:szCs w:val="24"/>
        </w:rPr>
        <w:t>11层</w:t>
      </w:r>
    </w:p>
    <w:p>
      <w:pPr>
        <w:ind w:left="1457" w:leftChars="607" w:firstLine="480"/>
        <w:jc w:val="left"/>
        <w:rPr>
          <w:szCs w:val="24"/>
        </w:rPr>
      </w:pPr>
      <w:r>
        <w:rPr>
          <w:rFonts w:hint="eastAsia" w:hAnsi="宋体"/>
          <w:szCs w:val="24"/>
        </w:rPr>
        <w:t>联系电话：</w:t>
      </w:r>
      <w:r>
        <w:rPr>
          <w:szCs w:val="24"/>
        </w:rPr>
        <w:t>010-82885739  13671328314</w:t>
      </w:r>
    </w:p>
    <w:p>
      <w:pPr>
        <w:ind w:left="1457" w:leftChars="607" w:firstLine="480"/>
        <w:jc w:val="left"/>
        <w:rPr>
          <w:szCs w:val="24"/>
        </w:rPr>
      </w:pPr>
    </w:p>
    <w:p>
      <w:pPr>
        <w:ind w:firstLine="482"/>
        <w:rPr>
          <w:rFonts w:hAnsi="宋体"/>
          <w:szCs w:val="24"/>
        </w:rPr>
      </w:pPr>
      <w:r>
        <w:rPr>
          <w:rFonts w:hint="eastAsia" w:hAnsi="宋体"/>
          <w:b/>
          <w:szCs w:val="24"/>
        </w:rPr>
        <w:t>河北分公司：</w:t>
      </w:r>
      <w:r>
        <w:rPr>
          <w:rFonts w:hint="eastAsia" w:hAnsi="宋体"/>
          <w:szCs w:val="24"/>
        </w:rPr>
        <w:t>河北省石家庄市长安区广安大街</w:t>
      </w:r>
      <w:r>
        <w:rPr>
          <w:rFonts w:hAnsi="宋体"/>
          <w:szCs w:val="24"/>
        </w:rPr>
        <w:t>16</w:t>
      </w:r>
      <w:r>
        <w:rPr>
          <w:rFonts w:hint="eastAsia" w:hAnsi="宋体"/>
          <w:szCs w:val="24"/>
        </w:rPr>
        <w:t>号美东国际</w:t>
      </w:r>
      <w:r>
        <w:rPr>
          <w:rFonts w:hAnsi="宋体"/>
          <w:szCs w:val="24"/>
        </w:rPr>
        <w:t>D</w:t>
      </w:r>
      <w:r>
        <w:rPr>
          <w:rFonts w:hint="eastAsia" w:hAnsi="宋体"/>
          <w:szCs w:val="24"/>
        </w:rPr>
        <w:t>座</w:t>
      </w:r>
      <w:r>
        <w:rPr>
          <w:rFonts w:hAnsi="宋体"/>
          <w:szCs w:val="24"/>
        </w:rPr>
        <w:t>6</w:t>
      </w:r>
      <w:r>
        <w:rPr>
          <w:rFonts w:hint="eastAsia" w:hAnsi="宋体"/>
          <w:szCs w:val="24"/>
        </w:rPr>
        <w:t>层</w:t>
      </w:r>
    </w:p>
    <w:p>
      <w:pPr>
        <w:ind w:left="1457" w:leftChars="607" w:firstLine="480"/>
        <w:jc w:val="left"/>
        <w:rPr>
          <w:szCs w:val="24"/>
        </w:rPr>
      </w:pPr>
      <w:r>
        <w:rPr>
          <w:rFonts w:hint="eastAsia" w:hAnsi="宋体"/>
          <w:szCs w:val="24"/>
        </w:rPr>
        <w:t>联系电话：</w:t>
      </w:r>
      <w:r>
        <w:rPr>
          <w:rFonts w:hAnsi="宋体"/>
          <w:szCs w:val="24"/>
        </w:rPr>
        <w:t>0311-86062302</w:t>
      </w:r>
      <w:r>
        <w:rPr>
          <w:szCs w:val="24"/>
        </w:rPr>
        <w:t xml:space="preserve">  0311-80775186  15130178036</w:t>
      </w:r>
    </w:p>
    <w:p>
      <w:pPr>
        <w:ind w:left="1457" w:leftChars="607" w:firstLine="480"/>
        <w:jc w:val="left"/>
        <w:rPr>
          <w:szCs w:val="24"/>
        </w:rPr>
      </w:pPr>
    </w:p>
    <w:p>
      <w:pPr>
        <w:ind w:firstLine="482"/>
        <w:rPr>
          <w:rFonts w:hAnsi="宋体"/>
          <w:szCs w:val="24"/>
        </w:rPr>
      </w:pPr>
      <w:r>
        <w:rPr>
          <w:rFonts w:hint="eastAsia" w:hAnsi="宋体"/>
          <w:b/>
          <w:szCs w:val="24"/>
        </w:rPr>
        <w:t>山东分公司：</w:t>
      </w:r>
      <w:r>
        <w:rPr>
          <w:rFonts w:hint="eastAsia" w:hAnsi="宋体"/>
          <w:szCs w:val="24"/>
        </w:rPr>
        <w:t xml:space="preserve">山东省济南市历下区解放路43号银座数码广场15层  </w:t>
      </w:r>
    </w:p>
    <w:p>
      <w:pPr>
        <w:ind w:left="1457" w:leftChars="607" w:firstLine="480"/>
        <w:jc w:val="left"/>
        <w:rPr>
          <w:szCs w:val="24"/>
        </w:rPr>
      </w:pPr>
      <w:r>
        <w:rPr>
          <w:rFonts w:hint="eastAsia" w:hAnsi="宋体"/>
          <w:szCs w:val="24"/>
        </w:rPr>
        <w:t>联系电话：</w:t>
      </w:r>
      <w:r>
        <w:rPr>
          <w:rFonts w:hAnsi="宋体"/>
          <w:szCs w:val="24"/>
        </w:rPr>
        <w:t xml:space="preserve">0531-61320360  </w:t>
      </w:r>
      <w:r>
        <w:rPr>
          <w:szCs w:val="24"/>
        </w:rPr>
        <w:t>13678812883</w:t>
      </w:r>
    </w:p>
    <w:p>
      <w:pPr>
        <w:ind w:left="1457" w:leftChars="607" w:firstLine="480"/>
        <w:jc w:val="left"/>
        <w:rPr>
          <w:szCs w:val="24"/>
        </w:rPr>
      </w:pPr>
    </w:p>
    <w:p>
      <w:pPr>
        <w:ind w:firstLine="482"/>
        <w:rPr>
          <w:rFonts w:hAnsi="宋体"/>
          <w:szCs w:val="24"/>
        </w:rPr>
      </w:pPr>
      <w:r>
        <w:rPr>
          <w:rFonts w:hint="eastAsia" w:hAnsi="宋体"/>
          <w:b/>
          <w:szCs w:val="24"/>
        </w:rPr>
        <w:t>天津分公司：</w:t>
      </w:r>
      <w:r>
        <w:rPr>
          <w:rFonts w:hint="eastAsia" w:hAnsi="宋体"/>
          <w:szCs w:val="24"/>
        </w:rPr>
        <w:t>天津市和平区南京路189号津汇广场二座29层</w:t>
      </w:r>
    </w:p>
    <w:p>
      <w:pPr>
        <w:ind w:left="1457" w:leftChars="607" w:firstLine="480"/>
        <w:jc w:val="left"/>
        <w:rPr>
          <w:szCs w:val="24"/>
        </w:rPr>
      </w:pPr>
      <w:r>
        <w:rPr>
          <w:rFonts w:hint="eastAsia" w:hAnsi="宋体"/>
          <w:szCs w:val="24"/>
        </w:rPr>
        <w:t>联系电话：</w:t>
      </w:r>
      <w:r>
        <w:rPr>
          <w:szCs w:val="24"/>
        </w:rPr>
        <w:t>022-87079220   13920548076</w:t>
      </w:r>
    </w:p>
    <w:p>
      <w:pPr>
        <w:ind w:left="1457" w:leftChars="607" w:firstLine="480"/>
        <w:jc w:val="left"/>
        <w:rPr>
          <w:szCs w:val="24"/>
        </w:rPr>
      </w:pPr>
    </w:p>
    <w:p>
      <w:pPr>
        <w:ind w:firstLine="482"/>
        <w:rPr>
          <w:rFonts w:hAnsi="宋体"/>
          <w:szCs w:val="24"/>
        </w:rPr>
      </w:pPr>
      <w:r>
        <w:rPr>
          <w:rFonts w:hint="eastAsia" w:hAnsi="宋体"/>
          <w:b/>
          <w:szCs w:val="24"/>
        </w:rPr>
        <w:t>江苏分公司：</w:t>
      </w:r>
      <w:r>
        <w:rPr>
          <w:rFonts w:hint="eastAsia" w:hAnsi="宋体"/>
          <w:szCs w:val="24"/>
        </w:rPr>
        <w:t>江苏省南京市秦淮区汉中路</w:t>
      </w:r>
      <w:r>
        <w:rPr>
          <w:rFonts w:hAnsi="宋体"/>
          <w:szCs w:val="24"/>
        </w:rPr>
        <w:t>169</w:t>
      </w:r>
      <w:r>
        <w:rPr>
          <w:rFonts w:hint="eastAsia" w:hAnsi="宋体"/>
          <w:szCs w:val="24"/>
        </w:rPr>
        <w:t>号金丝利国际大厦</w:t>
      </w:r>
      <w:r>
        <w:rPr>
          <w:rFonts w:hAnsi="宋体"/>
          <w:szCs w:val="24"/>
        </w:rPr>
        <w:t>13</w:t>
      </w:r>
      <w:r>
        <w:rPr>
          <w:rFonts w:hint="eastAsia" w:hAnsi="宋体"/>
          <w:szCs w:val="24"/>
        </w:rPr>
        <w:t>层</w:t>
      </w:r>
    </w:p>
    <w:p>
      <w:pPr>
        <w:ind w:left="1457" w:leftChars="607" w:firstLine="480"/>
        <w:jc w:val="left"/>
        <w:rPr>
          <w:szCs w:val="24"/>
        </w:rPr>
      </w:pPr>
      <w:r>
        <w:rPr>
          <w:rFonts w:hint="eastAsia" w:hAnsi="宋体"/>
          <w:szCs w:val="24"/>
        </w:rPr>
        <w:t>联系电话：</w:t>
      </w:r>
      <w:r>
        <w:rPr>
          <w:szCs w:val="24"/>
        </w:rPr>
        <w:t xml:space="preserve">025-86870380  </w:t>
      </w:r>
      <w:r>
        <w:rPr>
          <w:rFonts w:hint="eastAsia"/>
          <w:szCs w:val="24"/>
        </w:rPr>
        <w:t xml:space="preserve"> </w:t>
      </w:r>
      <w:r>
        <w:rPr>
          <w:szCs w:val="24"/>
        </w:rPr>
        <w:t>18551863396</w:t>
      </w:r>
    </w:p>
    <w:p>
      <w:pPr>
        <w:ind w:left="1457" w:leftChars="607" w:firstLine="480"/>
        <w:jc w:val="left"/>
        <w:rPr>
          <w:szCs w:val="24"/>
        </w:rPr>
      </w:pPr>
    </w:p>
    <w:p>
      <w:pPr>
        <w:ind w:firstLine="482"/>
        <w:rPr>
          <w:rFonts w:hAnsi="宋体"/>
          <w:szCs w:val="24"/>
        </w:rPr>
      </w:pPr>
      <w:r>
        <w:rPr>
          <w:rFonts w:hint="eastAsia" w:hAnsi="宋体"/>
          <w:b/>
          <w:szCs w:val="24"/>
        </w:rPr>
        <w:t>上海分公司：</w:t>
      </w:r>
      <w:r>
        <w:rPr>
          <w:rFonts w:hint="eastAsia" w:hAnsi="宋体"/>
          <w:szCs w:val="24"/>
        </w:rPr>
        <w:t>上海市浦东新区商城路800号斯米克大厦6层</w:t>
      </w:r>
    </w:p>
    <w:p>
      <w:pPr>
        <w:ind w:left="1457" w:leftChars="607" w:firstLine="480"/>
        <w:jc w:val="left"/>
        <w:rPr>
          <w:szCs w:val="24"/>
        </w:rPr>
      </w:pPr>
      <w:r>
        <w:rPr>
          <w:rFonts w:hint="eastAsia" w:hAnsi="宋体"/>
          <w:szCs w:val="24"/>
        </w:rPr>
        <w:t>联系电话：</w:t>
      </w:r>
      <w:r>
        <w:rPr>
          <w:rFonts w:hint="eastAsia"/>
          <w:szCs w:val="24"/>
        </w:rPr>
        <w:t>021-64023562   18818293683</w:t>
      </w:r>
    </w:p>
    <w:p>
      <w:pPr>
        <w:spacing w:before="312" w:beforeLines="100"/>
        <w:ind w:firstLine="482"/>
        <w:jc w:val="left"/>
        <w:rPr>
          <w:rFonts w:hAnsi="宋体"/>
          <w:szCs w:val="24"/>
        </w:rPr>
      </w:pPr>
      <w:r>
        <w:rPr>
          <w:rFonts w:hint="eastAsia" w:hAnsi="宋体"/>
          <w:b/>
          <w:szCs w:val="24"/>
        </w:rPr>
        <w:t>陕西分公司：</w:t>
      </w:r>
      <w:r>
        <w:rPr>
          <w:rFonts w:hint="eastAsia" w:hAnsi="宋体"/>
          <w:szCs w:val="24"/>
        </w:rPr>
        <w:t>陕西省西安市雁塔区二环南路西段64号凯德广场11层</w:t>
      </w:r>
    </w:p>
    <w:p>
      <w:pPr>
        <w:ind w:left="1457" w:leftChars="607" w:firstLine="480"/>
        <w:jc w:val="left"/>
        <w:rPr>
          <w:rFonts w:hAnsi="宋体"/>
          <w:szCs w:val="24"/>
        </w:rPr>
      </w:pPr>
      <w:r>
        <w:rPr>
          <w:rFonts w:hint="eastAsia" w:hAnsi="宋体"/>
          <w:szCs w:val="24"/>
        </w:rPr>
        <w:t>联系电话：029-63365628   15114808752</w:t>
      </w:r>
    </w:p>
    <w:p>
      <w:pPr>
        <w:ind w:left="1457" w:leftChars="607" w:firstLine="480"/>
        <w:jc w:val="left"/>
        <w:rPr>
          <w:szCs w:val="24"/>
        </w:rPr>
      </w:pPr>
    </w:p>
    <w:p>
      <w:pPr>
        <w:spacing w:before="312" w:beforeLines="100"/>
        <w:ind w:firstLine="482"/>
        <w:jc w:val="left"/>
        <w:rPr>
          <w:b/>
          <w:szCs w:val="24"/>
        </w:rPr>
      </w:pPr>
      <w:r>
        <w:rPr>
          <w:rFonts w:hint="eastAsia" w:hAnsi="宋体"/>
          <w:b/>
          <w:szCs w:val="24"/>
        </w:rPr>
        <w:t>广东分公司：</w:t>
      </w:r>
      <w:r>
        <w:rPr>
          <w:rFonts w:hint="eastAsia" w:hAnsi="宋体"/>
          <w:szCs w:val="24"/>
        </w:rPr>
        <w:t>广州市天河区珠江新城华夏路30号富力盈通大厦41层</w:t>
      </w:r>
    </w:p>
    <w:p>
      <w:pPr>
        <w:ind w:left="1457" w:leftChars="607" w:firstLine="480"/>
        <w:jc w:val="left"/>
        <w:rPr>
          <w:rFonts w:hAnsi="宋体"/>
          <w:szCs w:val="24"/>
        </w:rPr>
      </w:pPr>
      <w:r>
        <w:rPr>
          <w:rFonts w:hint="eastAsia" w:hAnsi="宋体"/>
          <w:szCs w:val="24"/>
        </w:rPr>
        <w:t>联系电话：020-84593416   13527831869</w:t>
      </w:r>
    </w:p>
    <w:p>
      <w:pPr>
        <w:ind w:left="1457" w:leftChars="607" w:firstLine="480"/>
        <w:jc w:val="left"/>
        <w:rPr>
          <w:szCs w:val="24"/>
        </w:rPr>
      </w:pPr>
    </w:p>
    <w:p>
      <w:pPr>
        <w:spacing w:before="312" w:beforeLines="100"/>
        <w:ind w:firstLine="482"/>
        <w:jc w:val="left"/>
        <w:rPr>
          <w:b/>
          <w:szCs w:val="24"/>
        </w:rPr>
      </w:pPr>
      <w:r>
        <w:rPr>
          <w:rFonts w:hint="eastAsia" w:hAnsi="宋体"/>
          <w:b/>
          <w:szCs w:val="24"/>
        </w:rPr>
        <w:t>重庆分公司：</w:t>
      </w:r>
      <w:r>
        <w:rPr>
          <w:rFonts w:hint="eastAsia" w:hAnsi="宋体"/>
          <w:szCs w:val="24"/>
        </w:rPr>
        <w:t>重庆市渝中区民生路235号海航保利大厦35层</w:t>
      </w:r>
    </w:p>
    <w:p>
      <w:pPr>
        <w:tabs>
          <w:tab w:val="left" w:pos="6465"/>
        </w:tabs>
        <w:spacing w:line="480" w:lineRule="auto"/>
        <w:ind w:left="1800" w:leftChars="750" w:firstLine="120" w:firstLineChars="50"/>
        <w:rPr>
          <w:szCs w:val="24"/>
        </w:rPr>
      </w:pPr>
      <w:r>
        <w:rPr>
          <w:rFonts w:hint="eastAsia" w:hAnsi="宋体"/>
          <w:szCs w:val="24"/>
        </w:rPr>
        <w:t>联系电话：</w:t>
      </w:r>
      <w:r>
        <w:rPr>
          <w:szCs w:val="24"/>
        </w:rPr>
        <w:t xml:space="preserve">023-67130700  </w:t>
      </w:r>
      <w:r>
        <w:rPr>
          <w:rFonts w:hint="eastAsia"/>
          <w:szCs w:val="24"/>
        </w:rPr>
        <w:t xml:space="preserve"> </w:t>
      </w:r>
      <w:r>
        <w:rPr>
          <w:szCs w:val="24"/>
        </w:rPr>
        <w:t>18581383953</w:t>
      </w:r>
    </w:p>
    <w:p>
      <w:pPr>
        <w:spacing w:before="312" w:beforeLines="100"/>
        <w:ind w:firstLine="482"/>
        <w:jc w:val="left"/>
        <w:rPr>
          <w:b/>
          <w:szCs w:val="24"/>
        </w:rPr>
      </w:pPr>
      <w:r>
        <w:rPr>
          <w:rFonts w:hint="eastAsia" w:hAnsi="宋体"/>
          <w:b/>
          <w:szCs w:val="24"/>
        </w:rPr>
        <w:t>浙江分公司：</w:t>
      </w:r>
      <w:r>
        <w:rPr>
          <w:rFonts w:hint="eastAsia" w:hAnsi="宋体"/>
          <w:szCs w:val="24"/>
        </w:rPr>
        <w:t>杭州市江干区富春路789号宋都4层</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0571-87215836 13003685326</w:t>
      </w:r>
    </w:p>
    <w:p>
      <w:pPr>
        <w:spacing w:before="312" w:beforeLines="100"/>
        <w:ind w:firstLine="482"/>
        <w:jc w:val="left"/>
        <w:rPr>
          <w:b/>
          <w:szCs w:val="24"/>
        </w:rPr>
      </w:pPr>
      <w:r>
        <w:rPr>
          <w:rFonts w:hint="eastAsia" w:hAnsi="宋体"/>
          <w:b/>
          <w:szCs w:val="24"/>
        </w:rPr>
        <w:t>湖北分公司：</w:t>
      </w:r>
      <w:r>
        <w:rPr>
          <w:rFonts w:hint="eastAsia" w:hAnsi="宋体"/>
          <w:szCs w:val="24"/>
        </w:rPr>
        <w:t>武汉市汉口中山大道888号平安大厦21层</w:t>
      </w:r>
    </w:p>
    <w:p>
      <w:pPr>
        <w:tabs>
          <w:tab w:val="left" w:pos="6465"/>
        </w:tabs>
        <w:spacing w:line="480" w:lineRule="auto"/>
        <w:ind w:left="1800" w:leftChars="750" w:firstLine="120" w:firstLineChars="50"/>
        <w:rPr>
          <w:szCs w:val="24"/>
        </w:rPr>
      </w:pPr>
      <w:r>
        <w:rPr>
          <w:rFonts w:hint="eastAsia" w:hAnsi="宋体"/>
          <w:szCs w:val="24"/>
        </w:rPr>
        <w:t>联系电话：</w:t>
      </w:r>
      <w:r>
        <w:rPr>
          <w:rFonts w:hint="eastAsia"/>
          <w:szCs w:val="24"/>
        </w:rPr>
        <w:t>027-84738946 18163306806</w:t>
      </w:r>
    </w:p>
    <w:p>
      <w:pPr>
        <w:ind w:firstLine="480"/>
      </w:pPr>
    </w:p>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6270"/>
      </w:tabs>
      <w:spacing w:line="240" w:lineRule="auto"/>
      <w:ind w:firstLine="0" w:firstLineChars="0"/>
      <w:rPr>
        <w:rFonts w:cs="Times New Roman"/>
        <w:sz w:val="18"/>
        <w:szCs w:val="18"/>
      </w:rPr>
    </w:pPr>
    <w:r>
      <w:rPr>
        <w:rFonts w:hint="eastAsia" w:cs="Times New Roman"/>
        <w:sz w:val="18"/>
        <w:szCs w:val="18"/>
      </w:rPr>
      <w:t>联系电话：010-82885739     传真：010-82885785</w:t>
    </w:r>
  </w:p>
  <w:p>
    <w:pPr>
      <w:pStyle w:val="14"/>
      <w:pBdr>
        <w:top w:val="single" w:color="auto" w:sz="4" w:space="1"/>
      </w:pBdr>
      <w:spacing w:line="240" w:lineRule="auto"/>
      <w:ind w:firstLine="0" w:firstLineChars="0"/>
    </w:pPr>
    <w:r>
      <w:rPr>
        <w:rFonts w:hint="eastAsia" w:cs="Times New Roman"/>
      </w:rPr>
      <w:t>尚普咨询北京总部</w:t>
    </w:r>
    <w:r>
      <w:rPr>
        <w:rFonts w:cs="Times New Roman"/>
      </w:rPr>
      <w:t>：北京市海淀区北四环中路229号海泰大厦1118室</w:t>
    </w:r>
    <w:r>
      <w:rPr>
        <w:rFonts w:hint="eastAsia"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2</w:t>
    </w:r>
    <w:r>
      <w:rPr>
        <w:rFonts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6270"/>
      </w:tabs>
      <w:spacing w:line="240" w:lineRule="auto"/>
      <w:ind w:firstLine="0" w:firstLineChars="0"/>
      <w:rPr>
        <w:rFonts w:cs="Times New Roman"/>
        <w:sz w:val="18"/>
        <w:szCs w:val="18"/>
      </w:rPr>
    </w:pPr>
    <w:r>
      <w:rPr>
        <w:rFonts w:hint="eastAsia" w:cs="Times New Roman"/>
        <w:sz w:val="18"/>
        <w:szCs w:val="18"/>
      </w:rPr>
      <w:t>联系电话：010-82885739     传真：010-82885785</w:t>
    </w:r>
  </w:p>
  <w:p>
    <w:pPr>
      <w:pStyle w:val="14"/>
      <w:pBdr>
        <w:top w:val="single" w:color="auto" w:sz="4" w:space="1"/>
      </w:pBdr>
      <w:spacing w:line="240" w:lineRule="auto"/>
      <w:ind w:firstLine="0" w:firstLineChars="0"/>
    </w:pPr>
    <w:r>
      <w:rPr>
        <w:rFonts w:hint="eastAsia" w:cs="Times New Roman"/>
      </w:rPr>
      <w:t>尚普咨询北京总部</w:t>
    </w:r>
    <w:r>
      <w:rPr>
        <w:rFonts w:cs="Times New Roman"/>
      </w:rPr>
      <w:t>：北京市海淀区北四环中路229号海泰大厦1118室</w:t>
    </w:r>
    <w:r>
      <w:rPr>
        <w:rFonts w:hint="eastAsia"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2</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spacing w:line="240" w:lineRule="auto"/>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rPr>
        <w:sz w:val="21"/>
      </w:rPr>
    </w:pPr>
    <w:r>
      <w:drawing>
        <wp:inline distT="0" distB="0" distL="0" distR="0">
          <wp:extent cx="1149985" cy="266700"/>
          <wp:effectExtent l="0" t="0" r="0" b="0"/>
          <wp:docPr id="23"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9" descr="英文标识副本4"/>
                  <pic:cNvPicPr>
                    <a:picLocks noChangeAspect="1" noChangeArrowheads="1"/>
                  </pic:cNvPicPr>
                </pic:nvPicPr>
                <pic:blipFill>
                  <a:blip r:embed="rId1"/>
                  <a:srcRect/>
                  <a:stretch>
                    <a:fillRect/>
                  </a:stretch>
                </pic:blipFill>
                <pic:spPr>
                  <a:xfrm>
                    <a:off x="0" y="0"/>
                    <a:ext cx="1150392" cy="266700"/>
                  </a:xfrm>
                  <a:prstGeom prst="rect">
                    <a:avLst/>
                  </a:prstGeom>
                  <a:noFill/>
                  <a:ln w="9525">
                    <a:noFill/>
                    <a:miter lim="800000"/>
                    <a:headEnd/>
                    <a:tailEnd/>
                  </a:ln>
                </pic:spPr>
              </pic:pic>
            </a:graphicData>
          </a:graphic>
        </wp:inline>
      </w:drawing>
    </w:r>
    <w:r>
      <w:rPr>
        <w:rFonts w:hint="eastAsia"/>
      </w:rPr>
      <w:t xml:space="preserve">               </w:t>
    </w:r>
    <w:r>
      <w:rPr>
        <w:rFonts w:hint="eastAsia"/>
        <w:sz w:val="21"/>
      </w:rPr>
      <w:t>广东某抗体药物生产基地项目可行性研究报告案例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firstLine="0" w:firstLineChars="0"/>
      <w:jc w:val="center"/>
      <w:rPr>
        <w:sz w:val="21"/>
      </w:rPr>
    </w:pPr>
    <w:r>
      <w:drawing>
        <wp:inline distT="0" distB="0" distL="0" distR="0">
          <wp:extent cx="1149985" cy="266700"/>
          <wp:effectExtent l="0" t="0" r="0" b="0"/>
          <wp:docPr id="8" name="图片 39" descr="英文标识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 descr="英文标识副本4"/>
                  <pic:cNvPicPr>
                    <a:picLocks noChangeAspect="1" noChangeArrowheads="1"/>
                  </pic:cNvPicPr>
                </pic:nvPicPr>
                <pic:blipFill>
                  <a:blip r:embed="rId1"/>
                  <a:srcRect/>
                  <a:stretch>
                    <a:fillRect/>
                  </a:stretch>
                </pic:blipFill>
                <pic:spPr>
                  <a:xfrm>
                    <a:off x="0" y="0"/>
                    <a:ext cx="1150392" cy="266700"/>
                  </a:xfrm>
                  <a:prstGeom prst="rect">
                    <a:avLst/>
                  </a:prstGeom>
                  <a:noFill/>
                  <a:ln w="9525">
                    <a:noFill/>
                    <a:miter lim="800000"/>
                    <a:headEnd/>
                    <a:tailEnd/>
                  </a:ln>
                </pic:spPr>
              </pic:pic>
            </a:graphicData>
          </a:graphic>
        </wp:inline>
      </w:drawing>
    </w:r>
    <w:r>
      <w:rPr>
        <w:rFonts w:hint="eastAsia"/>
      </w:rPr>
      <w:t xml:space="preserve">               </w:t>
    </w:r>
    <w:r>
      <w:rPr>
        <w:rFonts w:hint="eastAsia"/>
        <w:sz w:val="21"/>
      </w:rPr>
      <w:t>广东某抗体药物生产基地项目可行性研究报告案例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2A"/>
    <w:rsid w:val="00000F93"/>
    <w:rsid w:val="00011E07"/>
    <w:rsid w:val="00035786"/>
    <w:rsid w:val="00037124"/>
    <w:rsid w:val="00042B23"/>
    <w:rsid w:val="00070A33"/>
    <w:rsid w:val="0007478B"/>
    <w:rsid w:val="000918E3"/>
    <w:rsid w:val="00095EE4"/>
    <w:rsid w:val="000A47C6"/>
    <w:rsid w:val="000B3AE6"/>
    <w:rsid w:val="000C235D"/>
    <w:rsid w:val="000C392D"/>
    <w:rsid w:val="000D740B"/>
    <w:rsid w:val="000E3E8E"/>
    <w:rsid w:val="00110B58"/>
    <w:rsid w:val="00112BFA"/>
    <w:rsid w:val="00120942"/>
    <w:rsid w:val="00137D94"/>
    <w:rsid w:val="00146A10"/>
    <w:rsid w:val="00155ECE"/>
    <w:rsid w:val="00167983"/>
    <w:rsid w:val="0018390B"/>
    <w:rsid w:val="001C5283"/>
    <w:rsid w:val="001D412C"/>
    <w:rsid w:val="001D5048"/>
    <w:rsid w:val="001E59BD"/>
    <w:rsid w:val="00205BA7"/>
    <w:rsid w:val="00237315"/>
    <w:rsid w:val="00241AF3"/>
    <w:rsid w:val="0027704F"/>
    <w:rsid w:val="002A11B8"/>
    <w:rsid w:val="002A2058"/>
    <w:rsid w:val="002B24A7"/>
    <w:rsid w:val="002B4C06"/>
    <w:rsid w:val="002B6E87"/>
    <w:rsid w:val="002E13A8"/>
    <w:rsid w:val="002E254E"/>
    <w:rsid w:val="00302D64"/>
    <w:rsid w:val="00330C7B"/>
    <w:rsid w:val="00333653"/>
    <w:rsid w:val="003362A6"/>
    <w:rsid w:val="003538CE"/>
    <w:rsid w:val="003629FC"/>
    <w:rsid w:val="00374262"/>
    <w:rsid w:val="0038282A"/>
    <w:rsid w:val="00391513"/>
    <w:rsid w:val="00392096"/>
    <w:rsid w:val="00393A74"/>
    <w:rsid w:val="003A0BFC"/>
    <w:rsid w:val="003A5427"/>
    <w:rsid w:val="003A6C17"/>
    <w:rsid w:val="003B7B19"/>
    <w:rsid w:val="003F0E29"/>
    <w:rsid w:val="00402BE9"/>
    <w:rsid w:val="0041027C"/>
    <w:rsid w:val="0041746D"/>
    <w:rsid w:val="00425F37"/>
    <w:rsid w:val="00432664"/>
    <w:rsid w:val="004373F1"/>
    <w:rsid w:val="00440D88"/>
    <w:rsid w:val="0044708D"/>
    <w:rsid w:val="00465AED"/>
    <w:rsid w:val="00467E91"/>
    <w:rsid w:val="00480BE4"/>
    <w:rsid w:val="00487AAB"/>
    <w:rsid w:val="0049435E"/>
    <w:rsid w:val="00496ADD"/>
    <w:rsid w:val="00497996"/>
    <w:rsid w:val="004B2D55"/>
    <w:rsid w:val="004B4961"/>
    <w:rsid w:val="004B728C"/>
    <w:rsid w:val="004C3352"/>
    <w:rsid w:val="004C366C"/>
    <w:rsid w:val="004C5C85"/>
    <w:rsid w:val="004D6862"/>
    <w:rsid w:val="004D78E0"/>
    <w:rsid w:val="004F43E5"/>
    <w:rsid w:val="00517381"/>
    <w:rsid w:val="00536D87"/>
    <w:rsid w:val="00541C2B"/>
    <w:rsid w:val="00552B71"/>
    <w:rsid w:val="00574491"/>
    <w:rsid w:val="005A0DBC"/>
    <w:rsid w:val="005A2032"/>
    <w:rsid w:val="005D21E1"/>
    <w:rsid w:val="005D24F4"/>
    <w:rsid w:val="005D46E3"/>
    <w:rsid w:val="005D71C5"/>
    <w:rsid w:val="005E32A5"/>
    <w:rsid w:val="0061691D"/>
    <w:rsid w:val="0062328A"/>
    <w:rsid w:val="0064105E"/>
    <w:rsid w:val="00663232"/>
    <w:rsid w:val="00686B3E"/>
    <w:rsid w:val="006A4038"/>
    <w:rsid w:val="006B3E48"/>
    <w:rsid w:val="006B64DB"/>
    <w:rsid w:val="006C1E01"/>
    <w:rsid w:val="006C54C6"/>
    <w:rsid w:val="006C6FE2"/>
    <w:rsid w:val="006D0759"/>
    <w:rsid w:val="006D1B93"/>
    <w:rsid w:val="006D429B"/>
    <w:rsid w:val="006D6CA9"/>
    <w:rsid w:val="006D7D0B"/>
    <w:rsid w:val="006E432B"/>
    <w:rsid w:val="006F503D"/>
    <w:rsid w:val="007054D7"/>
    <w:rsid w:val="00721EE8"/>
    <w:rsid w:val="00723196"/>
    <w:rsid w:val="007441D3"/>
    <w:rsid w:val="007557DE"/>
    <w:rsid w:val="007670E4"/>
    <w:rsid w:val="007A7802"/>
    <w:rsid w:val="007D2B5C"/>
    <w:rsid w:val="007D4586"/>
    <w:rsid w:val="007D4824"/>
    <w:rsid w:val="007E0626"/>
    <w:rsid w:val="00802142"/>
    <w:rsid w:val="008031EB"/>
    <w:rsid w:val="00813F0F"/>
    <w:rsid w:val="008145CE"/>
    <w:rsid w:val="008202D5"/>
    <w:rsid w:val="00825AAC"/>
    <w:rsid w:val="008401E7"/>
    <w:rsid w:val="00842541"/>
    <w:rsid w:val="00845507"/>
    <w:rsid w:val="00853757"/>
    <w:rsid w:val="00866101"/>
    <w:rsid w:val="00873929"/>
    <w:rsid w:val="0088210E"/>
    <w:rsid w:val="00890535"/>
    <w:rsid w:val="008937E5"/>
    <w:rsid w:val="008A3494"/>
    <w:rsid w:val="008A468F"/>
    <w:rsid w:val="008C2406"/>
    <w:rsid w:val="008D209A"/>
    <w:rsid w:val="008F49B0"/>
    <w:rsid w:val="008F6512"/>
    <w:rsid w:val="0091356F"/>
    <w:rsid w:val="00917B96"/>
    <w:rsid w:val="009220AD"/>
    <w:rsid w:val="00937725"/>
    <w:rsid w:val="00944E6B"/>
    <w:rsid w:val="009501F1"/>
    <w:rsid w:val="0095642D"/>
    <w:rsid w:val="009617C4"/>
    <w:rsid w:val="0097561D"/>
    <w:rsid w:val="00976B59"/>
    <w:rsid w:val="0097756A"/>
    <w:rsid w:val="00984E02"/>
    <w:rsid w:val="00993029"/>
    <w:rsid w:val="009941A9"/>
    <w:rsid w:val="00996AC5"/>
    <w:rsid w:val="009B704B"/>
    <w:rsid w:val="009E3A4B"/>
    <w:rsid w:val="009F7FE1"/>
    <w:rsid w:val="00A012E0"/>
    <w:rsid w:val="00A05BA0"/>
    <w:rsid w:val="00A07755"/>
    <w:rsid w:val="00A211EE"/>
    <w:rsid w:val="00A324AB"/>
    <w:rsid w:val="00A36720"/>
    <w:rsid w:val="00A46FBE"/>
    <w:rsid w:val="00A51E00"/>
    <w:rsid w:val="00A63D53"/>
    <w:rsid w:val="00A6716A"/>
    <w:rsid w:val="00A8064D"/>
    <w:rsid w:val="00A84867"/>
    <w:rsid w:val="00AA779E"/>
    <w:rsid w:val="00AB67FF"/>
    <w:rsid w:val="00AC0486"/>
    <w:rsid w:val="00AC0F9C"/>
    <w:rsid w:val="00AC5923"/>
    <w:rsid w:val="00AC723C"/>
    <w:rsid w:val="00AC772C"/>
    <w:rsid w:val="00AF5D52"/>
    <w:rsid w:val="00AF72C7"/>
    <w:rsid w:val="00B1478A"/>
    <w:rsid w:val="00B344B3"/>
    <w:rsid w:val="00B434E4"/>
    <w:rsid w:val="00B46A9C"/>
    <w:rsid w:val="00B6489D"/>
    <w:rsid w:val="00B65843"/>
    <w:rsid w:val="00B949FB"/>
    <w:rsid w:val="00BB26FC"/>
    <w:rsid w:val="00BB60CC"/>
    <w:rsid w:val="00BB6E33"/>
    <w:rsid w:val="00BD76A4"/>
    <w:rsid w:val="00BE09D7"/>
    <w:rsid w:val="00BE5FAD"/>
    <w:rsid w:val="00BF5475"/>
    <w:rsid w:val="00C02F97"/>
    <w:rsid w:val="00C1563E"/>
    <w:rsid w:val="00C36475"/>
    <w:rsid w:val="00C42B68"/>
    <w:rsid w:val="00C4341B"/>
    <w:rsid w:val="00C50446"/>
    <w:rsid w:val="00C87D58"/>
    <w:rsid w:val="00C94264"/>
    <w:rsid w:val="00C97854"/>
    <w:rsid w:val="00CC006B"/>
    <w:rsid w:val="00CD0E1C"/>
    <w:rsid w:val="00CD49A5"/>
    <w:rsid w:val="00CD6A56"/>
    <w:rsid w:val="00CE030A"/>
    <w:rsid w:val="00CF4661"/>
    <w:rsid w:val="00CF5CC9"/>
    <w:rsid w:val="00D17579"/>
    <w:rsid w:val="00D217A6"/>
    <w:rsid w:val="00D25094"/>
    <w:rsid w:val="00D406B3"/>
    <w:rsid w:val="00D41A69"/>
    <w:rsid w:val="00D4651D"/>
    <w:rsid w:val="00D5534D"/>
    <w:rsid w:val="00D5646F"/>
    <w:rsid w:val="00D56A8C"/>
    <w:rsid w:val="00D570D6"/>
    <w:rsid w:val="00D77DC1"/>
    <w:rsid w:val="00D91DEF"/>
    <w:rsid w:val="00DA12FA"/>
    <w:rsid w:val="00DC1E51"/>
    <w:rsid w:val="00DE30E3"/>
    <w:rsid w:val="00DF11B5"/>
    <w:rsid w:val="00E418AD"/>
    <w:rsid w:val="00E90A5E"/>
    <w:rsid w:val="00EA65EB"/>
    <w:rsid w:val="00EB5CEA"/>
    <w:rsid w:val="00EC1E29"/>
    <w:rsid w:val="00EC3131"/>
    <w:rsid w:val="00EC6821"/>
    <w:rsid w:val="00ED028D"/>
    <w:rsid w:val="00ED5108"/>
    <w:rsid w:val="00ED59FB"/>
    <w:rsid w:val="00ED6565"/>
    <w:rsid w:val="00EF4E2A"/>
    <w:rsid w:val="00EF7BAB"/>
    <w:rsid w:val="00F10325"/>
    <w:rsid w:val="00F21D04"/>
    <w:rsid w:val="00F35638"/>
    <w:rsid w:val="00F41EAA"/>
    <w:rsid w:val="00F50A6E"/>
    <w:rsid w:val="00F51B95"/>
    <w:rsid w:val="00F56F12"/>
    <w:rsid w:val="00F619EE"/>
    <w:rsid w:val="00F752AC"/>
    <w:rsid w:val="00F82993"/>
    <w:rsid w:val="00F94310"/>
    <w:rsid w:val="00F953A4"/>
    <w:rsid w:val="00FA4C9C"/>
    <w:rsid w:val="00FB2A42"/>
    <w:rsid w:val="00FB7304"/>
    <w:rsid w:val="00FF7AE6"/>
    <w:rsid w:val="48EE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 w:asciiTheme="minorHAnsi" w:hAnsiTheme="minorHAnsi" w:cstheme="minorBidi"/>
      <w:kern w:val="2"/>
      <w:sz w:val="24"/>
      <w:szCs w:val="22"/>
      <w:lang w:val="en-US" w:eastAsia="zh-CN" w:bidi="ar-SA"/>
    </w:rPr>
  </w:style>
  <w:style w:type="paragraph" w:styleId="2">
    <w:name w:val="heading 1"/>
    <w:basedOn w:val="1"/>
    <w:next w:val="1"/>
    <w:link w:val="28"/>
    <w:qFormat/>
    <w:uiPriority w:val="9"/>
    <w:pPr>
      <w:keepNext/>
      <w:keepLines/>
      <w:spacing w:before="340" w:after="330" w:line="415" w:lineRule="auto"/>
      <w:ind w:firstLine="0" w:firstLineChars="0"/>
      <w:jc w:val="left"/>
      <w:outlineLvl w:val="0"/>
    </w:pPr>
    <w:rPr>
      <w:rFonts w:eastAsia="宋体"/>
      <w:b/>
      <w:bCs/>
      <w:kern w:val="44"/>
      <w:sz w:val="32"/>
      <w:szCs w:val="44"/>
    </w:rPr>
  </w:style>
  <w:style w:type="paragraph" w:styleId="3">
    <w:name w:val="heading 2"/>
    <w:basedOn w:val="1"/>
    <w:next w:val="1"/>
    <w:link w:val="29"/>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 w:val="30"/>
      <w:szCs w:val="32"/>
    </w:rPr>
  </w:style>
  <w:style w:type="paragraph" w:styleId="4">
    <w:name w:val="heading 3"/>
    <w:basedOn w:val="1"/>
    <w:next w:val="1"/>
    <w:link w:val="31"/>
    <w:unhideWhenUsed/>
    <w:qFormat/>
    <w:uiPriority w:val="9"/>
    <w:pPr>
      <w:keepNext/>
      <w:keepLines/>
      <w:spacing w:before="260" w:after="260" w:line="415" w:lineRule="auto"/>
      <w:ind w:firstLine="0" w:firstLineChars="0"/>
      <w:outlineLvl w:val="2"/>
    </w:pPr>
    <w:rPr>
      <w:b/>
      <w:bCs/>
      <w:szCs w:val="32"/>
    </w:rPr>
  </w:style>
  <w:style w:type="paragraph" w:styleId="5">
    <w:name w:val="heading 4"/>
    <w:basedOn w:val="1"/>
    <w:next w:val="1"/>
    <w:link w:val="33"/>
    <w:unhideWhenUsed/>
    <w:qFormat/>
    <w:uiPriority w:val="9"/>
    <w:pPr>
      <w:keepNext/>
      <w:keepLines/>
      <w:spacing w:before="280" w:after="290" w:line="377" w:lineRule="auto"/>
      <w:ind w:firstLine="0" w:firstLineChars="0"/>
      <w:jc w:val="left"/>
      <w:outlineLvl w:val="3"/>
    </w:pPr>
    <w:rPr>
      <w:rFonts w:asciiTheme="majorHAnsi" w:hAnsiTheme="majorHAnsi" w:eastAsiaTheme="majorEastAsia" w:cstheme="majorBidi"/>
      <w:b/>
      <w:bCs/>
      <w:szCs w:val="28"/>
    </w:rPr>
  </w:style>
  <w:style w:type="paragraph" w:styleId="6">
    <w:name w:val="heading 5"/>
    <w:basedOn w:val="1"/>
    <w:next w:val="1"/>
    <w:link w:val="36"/>
    <w:unhideWhenUsed/>
    <w:qFormat/>
    <w:uiPriority w:val="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uiPriority w:val="39"/>
    <w:pPr>
      <w:adjustRightInd/>
      <w:snapToGrid/>
      <w:spacing w:line="240" w:lineRule="auto"/>
      <w:ind w:left="2520" w:leftChars="1200" w:firstLine="0" w:firstLineChars="0"/>
    </w:pPr>
    <w:rPr>
      <w:rFonts w:eastAsiaTheme="minorEastAsia"/>
      <w:sz w:val="21"/>
    </w:rPr>
  </w:style>
  <w:style w:type="paragraph" w:styleId="8">
    <w:name w:val="caption"/>
    <w:basedOn w:val="1"/>
    <w:next w:val="1"/>
    <w:link w:val="37"/>
    <w:unhideWhenUsed/>
    <w:qFormat/>
    <w:uiPriority w:val="35"/>
    <w:rPr>
      <w:rFonts w:eastAsia="黑体" w:asciiTheme="majorHAnsi" w:hAnsiTheme="majorHAnsi" w:cstheme="majorBidi"/>
      <w:sz w:val="20"/>
      <w:szCs w:val="20"/>
    </w:rPr>
  </w:style>
  <w:style w:type="paragraph" w:styleId="9">
    <w:name w:val="Body Text"/>
    <w:basedOn w:val="1"/>
    <w:link w:val="38"/>
    <w:uiPriority w:val="0"/>
    <w:pPr>
      <w:adjustRightInd/>
      <w:snapToGrid/>
      <w:spacing w:line="240" w:lineRule="auto"/>
      <w:ind w:firstLine="0" w:firstLineChars="0"/>
      <w:jc w:val="center"/>
    </w:pPr>
    <w:rPr>
      <w:rFonts w:ascii="Times New Roman" w:hAnsi="Times New Roman" w:eastAsia="黑体" w:cs="Times New Roman"/>
      <w:sz w:val="52"/>
      <w:szCs w:val="24"/>
    </w:rPr>
  </w:style>
  <w:style w:type="paragraph" w:styleId="10">
    <w:name w:val="toc 5"/>
    <w:basedOn w:val="1"/>
    <w:next w:val="1"/>
    <w:unhideWhenUsed/>
    <w:uiPriority w:val="39"/>
    <w:pPr>
      <w:adjustRightInd/>
      <w:snapToGrid/>
      <w:spacing w:line="240" w:lineRule="auto"/>
      <w:ind w:left="1680" w:leftChars="800" w:firstLine="0" w:firstLineChars="0"/>
    </w:pPr>
    <w:rPr>
      <w:rFonts w:eastAsiaTheme="minorEastAsia"/>
      <w:sz w:val="21"/>
    </w:rPr>
  </w:style>
  <w:style w:type="paragraph" w:styleId="11">
    <w:name w:val="toc 3"/>
    <w:basedOn w:val="1"/>
    <w:next w:val="1"/>
    <w:unhideWhenUsed/>
    <w:uiPriority w:val="39"/>
    <w:pPr>
      <w:ind w:left="840" w:leftChars="400"/>
    </w:pPr>
  </w:style>
  <w:style w:type="paragraph" w:styleId="12">
    <w:name w:val="toc 8"/>
    <w:basedOn w:val="1"/>
    <w:next w:val="1"/>
    <w:unhideWhenUsed/>
    <w:uiPriority w:val="39"/>
    <w:pPr>
      <w:adjustRightInd/>
      <w:snapToGrid/>
      <w:spacing w:line="240" w:lineRule="auto"/>
      <w:ind w:left="2940" w:leftChars="1400" w:firstLine="0" w:firstLineChars="0"/>
    </w:pPr>
    <w:rPr>
      <w:rFonts w:eastAsiaTheme="minorEastAsia"/>
      <w:sz w:val="21"/>
    </w:rPr>
  </w:style>
  <w:style w:type="paragraph" w:styleId="13">
    <w:name w:val="Balloon Text"/>
    <w:basedOn w:val="1"/>
    <w:link w:val="32"/>
    <w:unhideWhenUsed/>
    <w:qFormat/>
    <w:uiPriority w:val="99"/>
    <w:pPr>
      <w:spacing w:line="240" w:lineRule="auto"/>
    </w:pPr>
    <w:rPr>
      <w:sz w:val="18"/>
      <w:szCs w:val="18"/>
    </w:rPr>
  </w:style>
  <w:style w:type="paragraph" w:styleId="14">
    <w:name w:val="footer"/>
    <w:basedOn w:val="1"/>
    <w:link w:val="27"/>
    <w:unhideWhenUsed/>
    <w:qFormat/>
    <w:uiPriority w:val="99"/>
    <w:pPr>
      <w:tabs>
        <w:tab w:val="center" w:pos="4153"/>
        <w:tab w:val="right" w:pos="8306"/>
      </w:tabs>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uiPriority w:val="39"/>
  </w:style>
  <w:style w:type="paragraph" w:styleId="17">
    <w:name w:val="toc 4"/>
    <w:basedOn w:val="1"/>
    <w:next w:val="1"/>
    <w:unhideWhenUsed/>
    <w:uiPriority w:val="39"/>
    <w:pPr>
      <w:adjustRightInd/>
      <w:snapToGrid/>
      <w:spacing w:line="240" w:lineRule="auto"/>
      <w:ind w:left="1260" w:leftChars="600" w:firstLine="0" w:firstLineChars="0"/>
    </w:pPr>
    <w:rPr>
      <w:rFonts w:eastAsiaTheme="minorEastAsia"/>
      <w:sz w:val="21"/>
    </w:rPr>
  </w:style>
  <w:style w:type="paragraph" w:styleId="18">
    <w:name w:val="toc 6"/>
    <w:basedOn w:val="1"/>
    <w:next w:val="1"/>
    <w:unhideWhenUsed/>
    <w:qFormat/>
    <w:uiPriority w:val="39"/>
    <w:pPr>
      <w:adjustRightInd/>
      <w:snapToGrid/>
      <w:spacing w:line="240" w:lineRule="auto"/>
      <w:ind w:left="2100" w:leftChars="1000" w:firstLine="0" w:firstLineChars="0"/>
    </w:pPr>
    <w:rPr>
      <w:rFonts w:eastAsiaTheme="minorEastAsia"/>
      <w:sz w:val="21"/>
    </w:rPr>
  </w:style>
  <w:style w:type="paragraph" w:styleId="19">
    <w:name w:val="toc 2"/>
    <w:basedOn w:val="1"/>
    <w:next w:val="1"/>
    <w:unhideWhenUsed/>
    <w:uiPriority w:val="39"/>
    <w:pPr>
      <w:ind w:left="420" w:leftChars="200"/>
    </w:pPr>
  </w:style>
  <w:style w:type="paragraph" w:styleId="20">
    <w:name w:val="toc 9"/>
    <w:basedOn w:val="1"/>
    <w:next w:val="1"/>
    <w:unhideWhenUsed/>
    <w:uiPriority w:val="39"/>
    <w:pPr>
      <w:adjustRightInd/>
      <w:snapToGrid/>
      <w:spacing w:line="240" w:lineRule="auto"/>
      <w:ind w:left="3360" w:leftChars="1600" w:firstLine="0" w:firstLineChars="0"/>
    </w:pPr>
    <w:rPr>
      <w:rFonts w:eastAsiaTheme="minorEastAsia"/>
      <w:sz w:val="21"/>
    </w:rPr>
  </w:style>
  <w:style w:type="character" w:styleId="22">
    <w:name w:val="Strong"/>
    <w:qFormat/>
    <w:uiPriority w:val="22"/>
    <w:rPr>
      <w:b/>
      <w:bCs/>
    </w:rPr>
  </w:style>
  <w:style w:type="character" w:styleId="23">
    <w:name w:val="Hyperlink"/>
    <w:basedOn w:val="21"/>
    <w:unhideWhenUsed/>
    <w:qFormat/>
    <w:uiPriority w:val="99"/>
    <w:rPr>
      <w:color w:val="0000FF"/>
      <w:u w:val="single"/>
    </w:rPr>
  </w:style>
  <w:style w:type="table" w:styleId="25">
    <w:name w:val="Table Grid"/>
    <w:basedOn w:val="2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页眉 Char"/>
    <w:basedOn w:val="21"/>
    <w:link w:val="15"/>
    <w:qFormat/>
    <w:uiPriority w:val="99"/>
    <w:rPr>
      <w:sz w:val="18"/>
      <w:szCs w:val="18"/>
    </w:rPr>
  </w:style>
  <w:style w:type="character" w:customStyle="1" w:styleId="27">
    <w:name w:val="页脚 Char"/>
    <w:basedOn w:val="21"/>
    <w:link w:val="14"/>
    <w:qFormat/>
    <w:uiPriority w:val="99"/>
    <w:rPr>
      <w:sz w:val="18"/>
      <w:szCs w:val="18"/>
    </w:rPr>
  </w:style>
  <w:style w:type="character" w:customStyle="1" w:styleId="28">
    <w:name w:val="标题 1 Char"/>
    <w:basedOn w:val="21"/>
    <w:link w:val="2"/>
    <w:qFormat/>
    <w:uiPriority w:val="9"/>
    <w:rPr>
      <w:rFonts w:eastAsia="宋体"/>
      <w:b/>
      <w:bCs/>
      <w:kern w:val="44"/>
      <w:sz w:val="32"/>
      <w:szCs w:val="44"/>
    </w:rPr>
  </w:style>
  <w:style w:type="character" w:customStyle="1" w:styleId="29">
    <w:name w:val="标题 2 Char"/>
    <w:basedOn w:val="21"/>
    <w:link w:val="3"/>
    <w:qFormat/>
    <w:uiPriority w:val="9"/>
    <w:rPr>
      <w:rFonts w:asciiTheme="majorHAnsi" w:hAnsiTheme="majorHAnsi" w:eastAsiaTheme="majorEastAsia" w:cstheme="majorBidi"/>
      <w:b/>
      <w:bCs/>
      <w:sz w:val="30"/>
      <w:szCs w:val="32"/>
    </w:rPr>
  </w:style>
  <w:style w:type="paragraph" w:customStyle="1" w:styleId="30">
    <w:name w:val="List Paragraph"/>
    <w:basedOn w:val="1"/>
    <w:qFormat/>
    <w:uiPriority w:val="34"/>
    <w:pPr>
      <w:ind w:firstLine="420"/>
    </w:pPr>
  </w:style>
  <w:style w:type="character" w:customStyle="1" w:styleId="31">
    <w:name w:val="标题 3 Char"/>
    <w:basedOn w:val="21"/>
    <w:link w:val="4"/>
    <w:uiPriority w:val="9"/>
    <w:rPr>
      <w:b/>
      <w:bCs/>
      <w:sz w:val="24"/>
      <w:szCs w:val="32"/>
    </w:rPr>
  </w:style>
  <w:style w:type="character" w:customStyle="1" w:styleId="32">
    <w:name w:val="批注框文本 Char"/>
    <w:basedOn w:val="21"/>
    <w:link w:val="13"/>
    <w:semiHidden/>
    <w:uiPriority w:val="99"/>
    <w:rPr>
      <w:sz w:val="18"/>
      <w:szCs w:val="18"/>
    </w:rPr>
  </w:style>
  <w:style w:type="character" w:customStyle="1" w:styleId="33">
    <w:name w:val="标题 4 Char"/>
    <w:basedOn w:val="21"/>
    <w:link w:val="5"/>
    <w:qFormat/>
    <w:uiPriority w:val="9"/>
    <w:rPr>
      <w:rFonts w:asciiTheme="majorHAnsi" w:hAnsiTheme="majorHAnsi" w:eastAsiaTheme="majorEastAsia" w:cstheme="majorBidi"/>
      <w:b/>
      <w:bCs/>
      <w:sz w:val="24"/>
      <w:szCs w:val="28"/>
    </w:rPr>
  </w:style>
  <w:style w:type="character" w:customStyle="1" w:styleId="34">
    <w:name w:val="apple-converted-space"/>
    <w:basedOn w:val="21"/>
    <w:uiPriority w:val="0"/>
  </w:style>
  <w:style w:type="paragraph" w:customStyle="1" w:styleId="35">
    <w:name w:val="No Spacing"/>
    <w:qFormat/>
    <w:uiPriority w:val="1"/>
    <w:pPr>
      <w:widowControl w:val="0"/>
      <w:jc w:val="center"/>
    </w:pPr>
    <w:rPr>
      <w:rFonts w:eastAsia="黑体" w:asciiTheme="minorHAnsi" w:hAnsiTheme="minorHAnsi" w:cstheme="minorBidi"/>
      <w:kern w:val="2"/>
      <w:sz w:val="21"/>
      <w:szCs w:val="22"/>
      <w:lang w:val="en-US" w:eastAsia="zh-CN" w:bidi="ar-SA"/>
    </w:rPr>
  </w:style>
  <w:style w:type="character" w:customStyle="1" w:styleId="36">
    <w:name w:val="标题 5 Char"/>
    <w:basedOn w:val="21"/>
    <w:link w:val="6"/>
    <w:qFormat/>
    <w:uiPriority w:val="9"/>
    <w:rPr>
      <w:rFonts w:eastAsia="仿宋"/>
      <w:b/>
      <w:bCs/>
      <w:sz w:val="28"/>
      <w:szCs w:val="28"/>
    </w:rPr>
  </w:style>
  <w:style w:type="character" w:customStyle="1" w:styleId="37">
    <w:name w:val="题注 Char"/>
    <w:link w:val="8"/>
    <w:locked/>
    <w:uiPriority w:val="0"/>
    <w:rPr>
      <w:rFonts w:eastAsia="黑体" w:asciiTheme="majorHAnsi" w:hAnsiTheme="majorHAnsi" w:cstheme="majorBidi"/>
      <w:sz w:val="20"/>
      <w:szCs w:val="20"/>
    </w:rPr>
  </w:style>
  <w:style w:type="character" w:customStyle="1" w:styleId="38">
    <w:name w:val="正文文本 Char"/>
    <w:basedOn w:val="21"/>
    <w:link w:val="9"/>
    <w:uiPriority w:val="0"/>
    <w:rPr>
      <w:rFonts w:ascii="Times New Roman" w:hAnsi="Times New Roman" w:eastAsia="黑体" w:cs="Times New Roman"/>
      <w:sz w:val="52"/>
      <w:szCs w:val="24"/>
    </w:rPr>
  </w:style>
  <w:style w:type="paragraph" w:customStyle="1" w:styleId="39">
    <w:name w:val="TOC Heading"/>
    <w:basedOn w:val="2"/>
    <w:next w:val="1"/>
    <w:unhideWhenUsed/>
    <w:qFormat/>
    <w:uiPriority w:val="39"/>
    <w:pPr>
      <w:widowControl/>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4.bin"/><Relationship Id="rId23" Type="http://schemas.openxmlformats.org/officeDocument/2006/relationships/image" Target="media/image5.wmf"/><Relationship Id="rId22" Type="http://schemas.openxmlformats.org/officeDocument/2006/relationships/oleObject" Target="embeddings/oleObject3.bin"/><Relationship Id="rId21" Type="http://schemas.openxmlformats.org/officeDocument/2006/relationships/image" Target="media/image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017&#25253;&#21578;\&#65288;0725&#65289;&#21452;&#25239;&#39033;&#30446;\0816-&#21452;&#25239;&#39033;&#30446;&#36130;&#21153;&#31532;&#19977;&#312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2017&#25253;&#21578;\&#65288;0725&#65289;&#21452;&#25239;&#39033;&#30446;\&#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017&#25253;&#21578;\&#65288;0725&#65289;&#21452;&#25239;&#39033;&#30446;\&#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投资估算!$F$4:$F$7</c:f>
              <c:strCache>
                <c:ptCount val="4"/>
                <c:pt idx="0">
                  <c:v>工程费用</c:v>
                </c:pt>
                <c:pt idx="1">
                  <c:v>工程建设其他费用</c:v>
                </c:pt>
                <c:pt idx="2">
                  <c:v>预备费用</c:v>
                </c:pt>
                <c:pt idx="3">
                  <c:v>铺底流动资金</c:v>
                </c:pt>
              </c:strCache>
            </c:strRef>
          </c:cat>
          <c:val>
            <c:numRef>
              <c:f>投资估算!$G$4:$G$7</c:f>
              <c:numCache>
                <c:formatCode>0.00%</c:formatCode>
                <c:ptCount val="4"/>
                <c:pt idx="0">
                  <c:v>0.157791745005127</c:v>
                </c:pt>
                <c:pt idx="1">
                  <c:v>0.68626092280772</c:v>
                </c:pt>
                <c:pt idx="2">
                  <c:v>0.00865486673982249</c:v>
                </c:pt>
                <c:pt idx="3">
                  <c:v>0.14729246544733</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Sheet1!$G$52</c:f>
              <c:strCache>
                <c:ptCount val="1"/>
                <c:pt idx="0">
                  <c:v>美国</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Sheet1!$G$53:$G$55</c:f>
              <c:numCache>
                <c:formatCode>0.0%</c:formatCode>
                <c:ptCount val="3"/>
                <c:pt idx="0">
                  <c:v>0.454</c:v>
                </c:pt>
                <c:pt idx="1">
                  <c:v>0.453</c:v>
                </c:pt>
                <c:pt idx="2">
                  <c:v>0.494</c:v>
                </c:pt>
              </c:numCache>
            </c:numRef>
          </c:val>
        </c:ser>
        <c:ser>
          <c:idx val="1"/>
          <c:order val="1"/>
          <c:tx>
            <c:strRef>
              <c:f>Sheet1!$H$52</c:f>
              <c:strCache>
                <c:ptCount val="1"/>
                <c:pt idx="0">
                  <c:v>德国</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Sheet1!$H$53:$H$55</c:f>
              <c:numCache>
                <c:formatCode>0.0%</c:formatCode>
                <c:ptCount val="3"/>
                <c:pt idx="0">
                  <c:v>0.067</c:v>
                </c:pt>
                <c:pt idx="1">
                  <c:v>0.062</c:v>
                </c:pt>
                <c:pt idx="2">
                  <c:v>0.061</c:v>
                </c:pt>
              </c:numCache>
            </c:numRef>
          </c:val>
        </c:ser>
        <c:ser>
          <c:idx val="2"/>
          <c:order val="2"/>
          <c:tx>
            <c:strRef>
              <c:f>Sheet1!$I$52</c:f>
              <c:strCache>
                <c:ptCount val="1"/>
                <c:pt idx="0">
                  <c:v>日本</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Sheet1!$I$53:$I$55</c:f>
              <c:numCache>
                <c:formatCode>0.0%</c:formatCode>
                <c:ptCount val="3"/>
                <c:pt idx="0">
                  <c:v>0.075</c:v>
                </c:pt>
                <c:pt idx="1">
                  <c:v>0.086</c:v>
                </c:pt>
                <c:pt idx="2">
                  <c:v>0.06</c:v>
                </c:pt>
              </c:numCache>
            </c:numRef>
          </c:val>
        </c:ser>
        <c:ser>
          <c:idx val="3"/>
          <c:order val="3"/>
          <c:tx>
            <c:strRef>
              <c:f>Sheet1!$J$52</c:f>
              <c:strCache>
                <c:ptCount val="1"/>
                <c:pt idx="0">
                  <c:v>法国</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Sheet1!$J$53:$J$55</c:f>
              <c:numCache>
                <c:formatCode>0.0%</c:formatCode>
                <c:ptCount val="3"/>
                <c:pt idx="0">
                  <c:v>0.057</c:v>
                </c:pt>
                <c:pt idx="1">
                  <c:v>0.049</c:v>
                </c:pt>
                <c:pt idx="2">
                  <c:v>0.045</c:v>
                </c:pt>
              </c:numCache>
            </c:numRef>
          </c:val>
        </c:ser>
        <c:ser>
          <c:idx val="4"/>
          <c:order val="4"/>
          <c:tx>
            <c:strRef>
              <c:f>Sheet1!$K$52</c:f>
              <c:strCache>
                <c:ptCount val="1"/>
                <c:pt idx="0">
                  <c:v>意大利</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Sheet1!$K$53:$K$55</c:f>
              <c:numCache>
                <c:formatCode>0.0%</c:formatCode>
                <c:ptCount val="3"/>
                <c:pt idx="0">
                  <c:v>0.038</c:v>
                </c:pt>
                <c:pt idx="1">
                  <c:v>0.035</c:v>
                </c:pt>
                <c:pt idx="2">
                  <c:v>0.033</c:v>
                </c:pt>
              </c:numCache>
            </c:numRef>
          </c:val>
        </c:ser>
        <c:ser>
          <c:idx val="5"/>
          <c:order val="5"/>
          <c:tx>
            <c:strRef>
              <c:f>Sheet1!$L$52</c:f>
              <c:strCache>
                <c:ptCount val="1"/>
                <c:pt idx="0">
                  <c:v>英国</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Sheet1!$L$53:$L$55</c:f>
              <c:numCache>
                <c:formatCode>0.0%</c:formatCode>
                <c:ptCount val="3"/>
                <c:pt idx="0">
                  <c:v>0.025</c:v>
                </c:pt>
                <c:pt idx="1">
                  <c:v>0.025</c:v>
                </c:pt>
                <c:pt idx="2">
                  <c:v>0.028</c:v>
                </c:pt>
              </c:numCache>
            </c:numRef>
          </c:val>
        </c:ser>
        <c:ser>
          <c:idx val="6"/>
          <c:order val="6"/>
          <c:tx>
            <c:strRef>
              <c:f>Sheet1!$M$52</c:f>
              <c:strCache>
                <c:ptCount val="1"/>
                <c:pt idx="0">
                  <c:v>中国</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Sheet1!$M$53:$M$55</c:f>
              <c:numCache>
                <c:formatCode>0.0%</c:formatCode>
                <c:ptCount val="3"/>
                <c:pt idx="0">
                  <c:v>0.017</c:v>
                </c:pt>
                <c:pt idx="1">
                  <c:v>0.025</c:v>
                </c:pt>
                <c:pt idx="2">
                  <c:v>0.028</c:v>
                </c:pt>
              </c:numCache>
            </c:numRef>
          </c:val>
        </c:ser>
        <c:ser>
          <c:idx val="7"/>
          <c:order val="7"/>
          <c:tx>
            <c:strRef>
              <c:f>Sheet1!$N$52</c:f>
              <c:strCache>
                <c:ptCount val="1"/>
                <c:pt idx="0">
                  <c:v>所有其他国家</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Sheet1!$F$53:$F$55</c:f>
              <c:strCache>
                <c:ptCount val="3"/>
                <c:pt idx="0">
                  <c:v>2010年</c:v>
                </c:pt>
                <c:pt idx="1">
                  <c:v>2012年</c:v>
                </c:pt>
                <c:pt idx="2">
                  <c:v>2014年</c:v>
                </c:pt>
              </c:strCache>
            </c:strRef>
          </c:cat>
          <c:val>
            <c:numRef>
              <c:f>Sheet1!$N$53:$N$55</c:f>
              <c:numCache>
                <c:formatCode>0.0%</c:formatCode>
                <c:ptCount val="3"/>
                <c:pt idx="0">
                  <c:v>0.081</c:v>
                </c:pt>
                <c:pt idx="1">
                  <c:v>0.076</c:v>
                </c:pt>
                <c:pt idx="2">
                  <c:v>0.073</c:v>
                </c:pt>
              </c:numCache>
            </c:numRef>
          </c:val>
        </c:ser>
        <c:dLbls>
          <c:showLegendKey val="0"/>
          <c:showVal val="0"/>
          <c:showCatName val="0"/>
          <c:showSerName val="0"/>
          <c:showPercent val="0"/>
          <c:showBubbleSize val="0"/>
        </c:dLbls>
        <c:gapWidth val="150"/>
        <c:overlap val="100"/>
        <c:axId val="220648192"/>
        <c:axId val="220649728"/>
      </c:barChart>
      <c:catAx>
        <c:axId val="220648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649728"/>
        <c:crosses val="autoZero"/>
        <c:auto val="1"/>
        <c:lblAlgn val="ctr"/>
        <c:lblOffset val="100"/>
        <c:noMultiLvlLbl val="0"/>
      </c:catAx>
      <c:valAx>
        <c:axId val="220649728"/>
        <c:scaling>
          <c:orientation val="minMax"/>
        </c:scaling>
        <c:delete val="0"/>
        <c:axPos val="l"/>
        <c:numFmt formatCode="0%" sourceLinked="0"/>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20648192"/>
        <c:crosses val="autoZero"/>
        <c:crossBetween val="between"/>
      </c:valAx>
    </c:plotArea>
    <c:legend>
      <c:legendPos val="b"/>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Sheet1!$F$66:$F$83</c:f>
              <c:strCache>
                <c:ptCount val="18"/>
                <c:pt idx="0">
                  <c:v>类风湿性关节炎</c:v>
                </c:pt>
                <c:pt idx="1">
                  <c:v>糖尿病</c:v>
                </c:pt>
                <c:pt idx="2">
                  <c:v>肿瘤</c:v>
                </c:pt>
                <c:pt idx="3">
                  <c:v>疫苗</c:v>
                </c:pt>
                <c:pt idx="4">
                  <c:v>免疫激动剂</c:v>
                </c:pt>
                <c:pt idx="5">
                  <c:v>全身性激素</c:v>
                </c:pt>
                <c:pt idx="6">
                  <c:v>抗血栓药物</c:v>
                </c:pt>
                <c:pt idx="7">
                  <c:v>干扰素</c:v>
                </c:pt>
                <c:pt idx="8">
                  <c:v>抗贫血</c:v>
                </c:pt>
                <c:pt idx="9">
                  <c:v>凝血剂</c:v>
                </c:pt>
                <c:pt idx="10">
                  <c:v>其他类</c:v>
                </c:pt>
                <c:pt idx="11">
                  <c:v>眼科</c:v>
                </c:pt>
                <c:pt idx="12">
                  <c:v>肝素</c:v>
                </c:pt>
                <c:pt idx="13">
                  <c:v>血清及免疫蛋白</c:v>
                </c:pt>
                <c:pt idx="14">
                  <c:v>器官移植</c:v>
                </c:pt>
                <c:pt idx="15">
                  <c:v>性激素</c:v>
                </c:pt>
                <c:pt idx="16">
                  <c:v>抗病毒类止血剂</c:v>
                </c:pt>
                <c:pt idx="17">
                  <c:v>其他</c:v>
                </c:pt>
              </c:strCache>
            </c:strRef>
          </c:cat>
          <c:val>
            <c:numRef>
              <c:f>Sheet1!$G$66:$G$83</c:f>
              <c:numCache>
                <c:formatCode>0%</c:formatCode>
                <c:ptCount val="18"/>
                <c:pt idx="0">
                  <c:v>0.08</c:v>
                </c:pt>
                <c:pt idx="1">
                  <c:v>0.17</c:v>
                </c:pt>
                <c:pt idx="2">
                  <c:v>0.13</c:v>
                </c:pt>
                <c:pt idx="3">
                  <c:v>0.07</c:v>
                </c:pt>
                <c:pt idx="4">
                  <c:v>0.06</c:v>
                </c:pt>
                <c:pt idx="5">
                  <c:v>0.05</c:v>
                </c:pt>
                <c:pt idx="6">
                  <c:v>0.04</c:v>
                </c:pt>
                <c:pt idx="7">
                  <c:v>0.04</c:v>
                </c:pt>
                <c:pt idx="8">
                  <c:v>0.04</c:v>
                </c:pt>
                <c:pt idx="9">
                  <c:v>0.04</c:v>
                </c:pt>
                <c:pt idx="10">
                  <c:v>0.04</c:v>
                </c:pt>
                <c:pt idx="11">
                  <c:v>0.03</c:v>
                </c:pt>
                <c:pt idx="12">
                  <c:v>0.03</c:v>
                </c:pt>
                <c:pt idx="13">
                  <c:v>0.02</c:v>
                </c:pt>
                <c:pt idx="14">
                  <c:v>0.01</c:v>
                </c:pt>
                <c:pt idx="15">
                  <c:v>0.01</c:v>
                </c:pt>
                <c:pt idx="16">
                  <c:v>0.01</c:v>
                </c:pt>
                <c:pt idx="17">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09E1C-EAB1-4C80-A8FD-47D28F229208}">
  <ds:schemaRefs/>
</ds:datastoreItem>
</file>

<file path=docProps/app.xml><?xml version="1.0" encoding="utf-8"?>
<Properties xmlns="http://schemas.openxmlformats.org/officeDocument/2006/extended-properties" xmlns:vt="http://schemas.openxmlformats.org/officeDocument/2006/docPropsVTypes">
  <Template>Normal</Template>
  <Pages>19</Pages>
  <Words>1901</Words>
  <Characters>10841</Characters>
  <Lines>90</Lines>
  <Paragraphs>25</Paragraphs>
  <TotalTime>0</TotalTime>
  <ScaleCrop>false</ScaleCrop>
  <LinksUpToDate>false</LinksUpToDate>
  <CharactersWithSpaces>12717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2017-08-24T09:41:00Z</dcterms:created>
  <dc:creator>Windows 用户</dc:creator>
  <cp:lastModifiedBy>spw</cp:lastModifiedBy>
  <cp:lastPrinted>2017-08-16T06:49:00Z</cp:lastPrinted>
  <dcterms:modified xsi:type="dcterms:W3CDTF">2017-08-30T10:08:39Z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